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A925F" w14:textId="65C3A83E" w:rsidR="00E353CA" w:rsidRPr="00091FE9" w:rsidRDefault="00E353CA" w:rsidP="00E353CA">
      <w:pPr>
        <w:tabs>
          <w:tab w:val="left" w:pos="6379"/>
        </w:tabs>
        <w:jc w:val="both"/>
        <w:rPr>
          <w:rFonts w:ascii="Calibri" w:hAnsi="Calibri" w:cs="Tahoma"/>
          <w:sz w:val="18"/>
          <w:szCs w:val="18"/>
        </w:rPr>
      </w:pPr>
      <w:bookmarkStart w:id="0" w:name="OLE_LINK19"/>
      <w:bookmarkStart w:id="1" w:name="OLE_LINK20"/>
      <w:r w:rsidRPr="001402D6">
        <w:rPr>
          <w:rFonts w:ascii="Calibri" w:hAnsi="Calibri" w:cs="Tahoma"/>
          <w:b/>
          <w:sz w:val="18"/>
          <w:szCs w:val="18"/>
        </w:rPr>
        <w:t>Številka:</w:t>
      </w:r>
      <w:r w:rsidR="001402D6" w:rsidRPr="001402D6">
        <w:rPr>
          <w:rFonts w:ascii="Calibri" w:hAnsi="Calibri" w:cs="Tahoma"/>
          <w:bCs/>
          <w:sz w:val="18"/>
          <w:szCs w:val="18"/>
        </w:rPr>
        <w:t xml:space="preserve"> </w:t>
      </w:r>
      <w:r w:rsidR="00091FE9">
        <w:rPr>
          <w:rFonts w:ascii="Calibri" w:hAnsi="Calibri" w:cs="Tahoma"/>
          <w:bCs/>
          <w:sz w:val="18"/>
          <w:szCs w:val="18"/>
        </w:rPr>
        <w:t>6102-</w:t>
      </w:r>
      <w:r w:rsidR="00091FE9" w:rsidRPr="00091FE9">
        <w:rPr>
          <w:rFonts w:ascii="Calibri" w:hAnsi="Calibri" w:cs="Tahoma"/>
          <w:bCs/>
          <w:sz w:val="18"/>
          <w:szCs w:val="18"/>
        </w:rPr>
        <w:t>8</w:t>
      </w:r>
      <w:r w:rsidR="001402D6" w:rsidRPr="00091FE9">
        <w:rPr>
          <w:rFonts w:ascii="Calibri" w:hAnsi="Calibri" w:cs="Tahoma"/>
          <w:bCs/>
          <w:sz w:val="18"/>
          <w:szCs w:val="18"/>
        </w:rPr>
        <w:t>/202</w:t>
      </w:r>
      <w:r w:rsidR="003946DD" w:rsidRPr="00091FE9">
        <w:rPr>
          <w:rFonts w:ascii="Calibri" w:hAnsi="Calibri" w:cs="Tahoma"/>
          <w:bCs/>
          <w:sz w:val="18"/>
          <w:szCs w:val="18"/>
        </w:rPr>
        <w:t>3</w:t>
      </w:r>
      <w:r w:rsidR="00091FE9" w:rsidRPr="00091FE9">
        <w:rPr>
          <w:rFonts w:ascii="Calibri" w:hAnsi="Calibri" w:cs="Tahoma"/>
          <w:bCs/>
          <w:sz w:val="18"/>
          <w:szCs w:val="18"/>
        </w:rPr>
        <w:t>-5</w:t>
      </w:r>
    </w:p>
    <w:p w14:paraId="626E2119" w14:textId="0B1AAE04" w:rsidR="00E353CA" w:rsidRPr="001402D6" w:rsidRDefault="00E353CA" w:rsidP="00E353CA">
      <w:pPr>
        <w:pStyle w:val="Telobesedila"/>
        <w:jc w:val="left"/>
        <w:rPr>
          <w:rFonts w:ascii="Calibri" w:hAnsi="Calibri" w:cs="Tahoma"/>
          <w:sz w:val="22"/>
          <w:szCs w:val="22"/>
          <w:lang w:val="sl-SI"/>
        </w:rPr>
      </w:pPr>
      <w:r w:rsidRPr="00091FE9">
        <w:rPr>
          <w:rFonts w:ascii="Calibri" w:hAnsi="Calibri" w:cs="Tahoma"/>
          <w:b/>
          <w:sz w:val="18"/>
          <w:szCs w:val="18"/>
        </w:rPr>
        <w:t>Datum:</w:t>
      </w:r>
      <w:r w:rsidRPr="00091FE9">
        <w:rPr>
          <w:rFonts w:ascii="Calibri" w:hAnsi="Calibri" w:cs="Tahoma"/>
          <w:sz w:val="18"/>
          <w:szCs w:val="18"/>
        </w:rPr>
        <w:t xml:space="preserve"> </w:t>
      </w:r>
      <w:r w:rsidR="003946DD" w:rsidRPr="00091FE9">
        <w:rPr>
          <w:rFonts w:ascii="Calibri" w:hAnsi="Calibri" w:cs="Tahoma"/>
          <w:sz w:val="18"/>
          <w:szCs w:val="18"/>
          <w:lang w:val="sl-SI"/>
        </w:rPr>
        <w:t>30</w:t>
      </w:r>
      <w:r w:rsidR="00213110" w:rsidRPr="00091FE9">
        <w:rPr>
          <w:rFonts w:ascii="Calibri" w:hAnsi="Calibri" w:cs="Tahoma"/>
          <w:sz w:val="18"/>
          <w:szCs w:val="18"/>
          <w:lang w:val="sl-SI"/>
        </w:rPr>
        <w:t xml:space="preserve">. </w:t>
      </w:r>
      <w:r w:rsidR="003946DD" w:rsidRPr="00091FE9">
        <w:rPr>
          <w:rFonts w:ascii="Calibri" w:hAnsi="Calibri" w:cs="Tahoma"/>
          <w:sz w:val="18"/>
          <w:szCs w:val="18"/>
          <w:lang w:val="sl-SI"/>
        </w:rPr>
        <w:t>8</w:t>
      </w:r>
      <w:r w:rsidR="00213110" w:rsidRPr="00091FE9">
        <w:rPr>
          <w:rFonts w:ascii="Calibri" w:hAnsi="Calibri" w:cs="Tahoma"/>
          <w:sz w:val="18"/>
          <w:szCs w:val="18"/>
          <w:lang w:val="sl-SI"/>
        </w:rPr>
        <w:t xml:space="preserve">. </w:t>
      </w:r>
      <w:r w:rsidR="00836586" w:rsidRPr="00091FE9">
        <w:rPr>
          <w:rFonts w:ascii="Calibri" w:hAnsi="Calibri" w:cs="Tahoma"/>
          <w:sz w:val="18"/>
          <w:szCs w:val="18"/>
          <w:lang w:val="sl-SI"/>
        </w:rPr>
        <w:t>202</w:t>
      </w:r>
      <w:r w:rsidR="003946DD" w:rsidRPr="00091FE9">
        <w:rPr>
          <w:rFonts w:ascii="Calibri" w:hAnsi="Calibri" w:cs="Tahoma"/>
          <w:sz w:val="18"/>
          <w:szCs w:val="18"/>
          <w:lang w:val="sl-SI"/>
        </w:rPr>
        <w:t>3</w:t>
      </w:r>
    </w:p>
    <w:p w14:paraId="35F8AD13" w14:textId="77777777" w:rsidR="00E353CA" w:rsidRPr="001402D6" w:rsidRDefault="00E353CA" w:rsidP="00E353CA">
      <w:pPr>
        <w:pStyle w:val="Telobesedila"/>
        <w:jc w:val="left"/>
        <w:rPr>
          <w:rFonts w:ascii="Calibri" w:hAnsi="Calibri" w:cs="Tahoma"/>
          <w:sz w:val="22"/>
          <w:szCs w:val="22"/>
          <w:lang w:val="sl-SI"/>
        </w:rPr>
      </w:pPr>
    </w:p>
    <w:p w14:paraId="7FB25878" w14:textId="77777777" w:rsidR="003946DD" w:rsidRPr="00BE049E" w:rsidRDefault="003946DD" w:rsidP="003946DD">
      <w:pPr>
        <w:pStyle w:val="Brezrazmikov"/>
        <w:rPr>
          <w:rFonts w:cs="Calibri"/>
          <w:b/>
          <w:u w:val="single"/>
        </w:rPr>
      </w:pPr>
      <w:r w:rsidRPr="003946DD">
        <w:rPr>
          <w:rFonts w:cs="Tahoma"/>
        </w:rPr>
        <w:t xml:space="preserve">Na podlagi Zakona o uresničevanju javnega interesa za kulturo  (Uradni list RS, št. 77/07 – uradno prečiščeno besedilo, 56/08, 4/10, 20/11, 111/13, 68/16, 61/17, 21/18 – </w:t>
      </w:r>
      <w:proofErr w:type="spellStart"/>
      <w:r w:rsidRPr="003946DD">
        <w:rPr>
          <w:rFonts w:cs="Tahoma"/>
        </w:rPr>
        <w:t>ZNOrg</w:t>
      </w:r>
      <w:proofErr w:type="spellEnd"/>
      <w:r w:rsidRPr="003946DD">
        <w:rPr>
          <w:rFonts w:cs="Tahoma"/>
        </w:rPr>
        <w:t xml:space="preserve">, 3/22 – </w:t>
      </w:r>
      <w:proofErr w:type="spellStart"/>
      <w:r w:rsidRPr="003946DD">
        <w:rPr>
          <w:rFonts w:cs="Tahoma"/>
        </w:rPr>
        <w:t>ZDeb</w:t>
      </w:r>
      <w:proofErr w:type="spellEnd"/>
      <w:r w:rsidRPr="003946DD">
        <w:rPr>
          <w:rFonts w:cs="Tahoma"/>
        </w:rPr>
        <w:t xml:space="preserve"> in 105/22 – ZZNŠPP), Pravilnika o izvedbi javnega poziva in javnega razpisa za izbiro kulturnih programov in kulturnih projektov</w:t>
      </w:r>
      <w:r w:rsidRPr="003946DD">
        <w:rPr>
          <w:rFonts w:eastAsia="Times New Roman" w:cs="Tahoma"/>
          <w:lang w:eastAsia="ar-SA"/>
        </w:rPr>
        <w:t xml:space="preserve"> (Uradni list RS, št. </w:t>
      </w:r>
      <w:hyperlink r:id="rId8" w:tgtFrame="_blank" w:tooltip="Pravilnik o izvedbi javnega poziva in javnega razpisa za izbiro kulturnih programov in kulturnih projektov" w:history="1">
        <w:r w:rsidRPr="003946DD">
          <w:rPr>
            <w:rFonts w:eastAsia="Times New Roman" w:cs="Tahoma"/>
            <w:lang w:eastAsia="ar-SA"/>
          </w:rPr>
          <w:t>43/10</w:t>
        </w:r>
      </w:hyperlink>
      <w:r w:rsidRPr="003946DD">
        <w:rPr>
          <w:rFonts w:eastAsia="Times New Roman" w:cs="Tahoma"/>
          <w:lang w:eastAsia="ar-SA"/>
        </w:rPr>
        <w:t> in </w:t>
      </w:r>
      <w:hyperlink r:id="rId9" w:tgtFrame="_blank" w:tooltip="Pravilnik o spremembah Pravilnika o izvedbi javnega poziva in javnega razpisa za izbiro kulturnih programov in kulturnih projektov" w:history="1">
        <w:r w:rsidRPr="003946DD">
          <w:rPr>
            <w:rFonts w:eastAsia="Times New Roman" w:cs="Tahoma"/>
            <w:lang w:eastAsia="ar-SA"/>
          </w:rPr>
          <w:t>62/16</w:t>
        </w:r>
      </w:hyperlink>
      <w:r w:rsidRPr="003946DD">
        <w:rPr>
          <w:rFonts w:eastAsia="Times New Roman" w:cs="Tahoma"/>
          <w:lang w:eastAsia="ar-SA"/>
        </w:rPr>
        <w:t>)</w:t>
      </w:r>
      <w:r w:rsidRPr="003946DD">
        <w:rPr>
          <w:rFonts w:cs="Tahoma"/>
        </w:rPr>
        <w:t>, Zakona o javnem skladu RS za kulturne dejavnosti (Uradni list RS, št. 29/10), Akta o ustanovitvi Javnega sklada RS za kulturne dejavnosti (Uradni list RS, št. 72/10),</w:t>
      </w:r>
      <w:r w:rsidR="007B3E7B" w:rsidRPr="001402D6">
        <w:rPr>
          <w:rFonts w:cs="Tahoma"/>
        </w:rPr>
        <w:t xml:space="preserve"> </w:t>
      </w:r>
      <w:r w:rsidR="00AB232B" w:rsidRPr="001402D6">
        <w:rPr>
          <w:rFonts w:cs="Tahoma"/>
        </w:rPr>
        <w:t>Pogodb</w:t>
      </w:r>
      <w:r w:rsidR="00AB232B" w:rsidRPr="003946DD">
        <w:rPr>
          <w:rFonts w:cs="Tahoma"/>
          <w:lang w:val="x-none"/>
        </w:rPr>
        <w:t>e</w:t>
      </w:r>
      <w:r w:rsidR="00AB232B" w:rsidRPr="001402D6">
        <w:rPr>
          <w:rFonts w:cs="Tahoma"/>
        </w:rPr>
        <w:t xml:space="preserve"> o izvajanju nalog javne službe v interesu Mestne občine Maribor na področju ljubiteljskih kulturnih dejavnosti v letu </w:t>
      </w:r>
      <w:r w:rsidR="007271FA" w:rsidRPr="001402D6">
        <w:rPr>
          <w:rFonts w:cs="Tahoma"/>
        </w:rPr>
        <w:t>20</w:t>
      </w:r>
      <w:r w:rsidR="00E40DA3" w:rsidRPr="003946DD">
        <w:rPr>
          <w:rFonts w:cs="Tahoma"/>
          <w:lang w:val="x-none"/>
        </w:rPr>
        <w:t>2</w:t>
      </w:r>
      <w:r>
        <w:rPr>
          <w:rFonts w:cs="Tahoma"/>
        </w:rPr>
        <w:t>3</w:t>
      </w:r>
      <w:r w:rsidR="00AB232B" w:rsidRPr="001402D6">
        <w:rPr>
          <w:rFonts w:cs="Tahoma"/>
        </w:rPr>
        <w:t xml:space="preserve"> z </w:t>
      </w:r>
      <w:r w:rsidR="00DB5193" w:rsidRPr="001402D6">
        <w:rPr>
          <w:rFonts w:cs="Tahoma"/>
        </w:rPr>
        <w:t xml:space="preserve">dne </w:t>
      </w:r>
      <w:r>
        <w:rPr>
          <w:rFonts w:cs="Tahoma"/>
        </w:rPr>
        <w:t>17</w:t>
      </w:r>
      <w:r w:rsidR="00115F31" w:rsidRPr="003946DD">
        <w:rPr>
          <w:rFonts w:cs="Tahoma"/>
          <w:lang w:val="x-none"/>
        </w:rPr>
        <w:t xml:space="preserve">. </w:t>
      </w:r>
      <w:r>
        <w:rPr>
          <w:rFonts w:cs="Tahoma"/>
        </w:rPr>
        <w:t>8</w:t>
      </w:r>
      <w:r w:rsidR="00115F31" w:rsidRPr="003946DD">
        <w:rPr>
          <w:rFonts w:cs="Tahoma"/>
          <w:lang w:val="x-none"/>
        </w:rPr>
        <w:t>. 202</w:t>
      </w:r>
      <w:r>
        <w:rPr>
          <w:rFonts w:cs="Tahoma"/>
        </w:rPr>
        <w:t>3</w:t>
      </w:r>
      <w:r w:rsidR="007B3E7B" w:rsidRPr="001402D6">
        <w:rPr>
          <w:rFonts w:cs="Tahoma"/>
        </w:rPr>
        <w:t>, na podlagi soglasja Zveze kulturnih društev M</w:t>
      </w:r>
      <w:r w:rsidR="00D356AD" w:rsidRPr="001402D6">
        <w:rPr>
          <w:rFonts w:cs="Tahoma"/>
        </w:rPr>
        <w:t>aribor in Mestne občine Maribor</w:t>
      </w:r>
      <w:r w:rsidR="007B3E7B" w:rsidRPr="001402D6">
        <w:rPr>
          <w:rFonts w:cs="Tahoma"/>
        </w:rPr>
        <w:t xml:space="preserve"> ter v skladu s Splošnimi pogoji poslovanja Javnega sklada Republike Slovenije za kulturne dejavnosti</w:t>
      </w:r>
      <w:r w:rsidR="00E05963" w:rsidRPr="001402D6">
        <w:rPr>
          <w:rFonts w:cs="Tahoma"/>
        </w:rPr>
        <w:t xml:space="preserve"> z dne 15. 9. 2016</w:t>
      </w:r>
      <w:r>
        <w:rPr>
          <w:rFonts w:cs="Tahoma"/>
        </w:rPr>
        <w:t xml:space="preserve"> (www.jskd.si)</w:t>
      </w:r>
      <w:r w:rsidR="007B3E7B" w:rsidRPr="001402D6">
        <w:rPr>
          <w:rFonts w:cs="Tahoma"/>
        </w:rPr>
        <w:t xml:space="preserve">, </w:t>
      </w:r>
      <w:r w:rsidRPr="00BE049E">
        <w:rPr>
          <w:rFonts w:cs="Calibri"/>
        </w:rPr>
        <w:t xml:space="preserve">Javni sklad RS za kulturne dejavnosti (v nadaljevanju JSKD) sprejema </w:t>
      </w:r>
    </w:p>
    <w:p w14:paraId="4EC34F63" w14:textId="77777777" w:rsidR="007B3E7B" w:rsidRPr="001402D6" w:rsidRDefault="007B3E7B">
      <w:pPr>
        <w:rPr>
          <w:rFonts w:ascii="Calibri" w:hAnsi="Calibri"/>
          <w:sz w:val="22"/>
          <w:szCs w:val="22"/>
        </w:rPr>
      </w:pPr>
    </w:p>
    <w:p w14:paraId="35C957DE" w14:textId="77777777" w:rsidR="007B3E7B" w:rsidRPr="001402D6" w:rsidRDefault="007B3E7B">
      <w:pPr>
        <w:rPr>
          <w:rFonts w:ascii="Calibri" w:hAnsi="Calibri" w:cs="Tahoma"/>
          <w:sz w:val="22"/>
          <w:szCs w:val="22"/>
        </w:rPr>
      </w:pPr>
    </w:p>
    <w:p w14:paraId="083C9D65" w14:textId="77777777" w:rsidR="007B3E7B" w:rsidRPr="001402D6" w:rsidRDefault="007B3E7B">
      <w:pPr>
        <w:jc w:val="center"/>
        <w:rPr>
          <w:rFonts w:ascii="Calibri" w:hAnsi="Calibri" w:cs="Tahoma"/>
          <w:b/>
          <w:sz w:val="22"/>
          <w:szCs w:val="22"/>
        </w:rPr>
      </w:pPr>
      <w:r w:rsidRPr="001402D6">
        <w:rPr>
          <w:rFonts w:ascii="Calibri" w:hAnsi="Calibri" w:cs="Tahoma"/>
          <w:b/>
          <w:sz w:val="22"/>
          <w:szCs w:val="22"/>
        </w:rPr>
        <w:t>M E R I L A</w:t>
      </w:r>
    </w:p>
    <w:p w14:paraId="186ED295" w14:textId="77777777" w:rsidR="007B3E7B" w:rsidRPr="001402D6" w:rsidRDefault="007B3E7B">
      <w:pPr>
        <w:jc w:val="center"/>
        <w:rPr>
          <w:rFonts w:ascii="Calibri" w:hAnsi="Calibri" w:cs="Tahoma"/>
          <w:b/>
          <w:sz w:val="22"/>
          <w:szCs w:val="22"/>
        </w:rPr>
      </w:pPr>
    </w:p>
    <w:p w14:paraId="6E915C04" w14:textId="2025123D" w:rsidR="007B3E7B" w:rsidRPr="001402D6" w:rsidRDefault="007B3E7B">
      <w:pPr>
        <w:jc w:val="center"/>
        <w:rPr>
          <w:rFonts w:ascii="Calibri" w:hAnsi="Calibri" w:cs="Tahoma"/>
          <w:b/>
          <w:sz w:val="22"/>
          <w:szCs w:val="22"/>
        </w:rPr>
      </w:pPr>
      <w:r w:rsidRPr="001402D6">
        <w:rPr>
          <w:rFonts w:ascii="Calibri" w:hAnsi="Calibri" w:cs="Tahoma"/>
          <w:b/>
          <w:sz w:val="22"/>
          <w:szCs w:val="22"/>
        </w:rPr>
        <w:t xml:space="preserve">za ocenjevanje predloženih programov javnega programskega </w:t>
      </w:r>
      <w:r w:rsidR="00792A9F" w:rsidRPr="001402D6">
        <w:rPr>
          <w:rFonts w:ascii="Calibri" w:hAnsi="Calibri" w:cs="Tahoma"/>
          <w:b/>
          <w:sz w:val="22"/>
          <w:szCs w:val="22"/>
        </w:rPr>
        <w:t>razpisa</w:t>
      </w:r>
      <w:r w:rsidRPr="001402D6">
        <w:rPr>
          <w:rFonts w:ascii="Calibri" w:hAnsi="Calibri" w:cs="Tahoma"/>
          <w:b/>
          <w:sz w:val="22"/>
          <w:szCs w:val="22"/>
        </w:rPr>
        <w:t xml:space="preserve"> Javnega sklada Republike Slovenije za kulturne dejavnosti za izbor kulturnih programov na področju ljubiteljskih kulturnih dejavnosti na območju Mestne občin</w:t>
      </w:r>
      <w:r w:rsidR="006375E2" w:rsidRPr="001402D6">
        <w:rPr>
          <w:rFonts w:ascii="Calibri" w:hAnsi="Calibri" w:cs="Tahoma"/>
          <w:b/>
          <w:sz w:val="22"/>
          <w:szCs w:val="22"/>
        </w:rPr>
        <w:t xml:space="preserve">e Maribor, ki jih bo v letu </w:t>
      </w:r>
      <w:r w:rsidR="00836586" w:rsidRPr="001402D6">
        <w:rPr>
          <w:rFonts w:ascii="Calibri" w:hAnsi="Calibri" w:cs="Tahoma"/>
          <w:b/>
          <w:sz w:val="22"/>
          <w:szCs w:val="22"/>
        </w:rPr>
        <w:t>202</w:t>
      </w:r>
      <w:r w:rsidR="003946DD">
        <w:rPr>
          <w:rFonts w:ascii="Calibri" w:hAnsi="Calibri" w:cs="Tahoma"/>
          <w:b/>
          <w:sz w:val="22"/>
          <w:szCs w:val="22"/>
        </w:rPr>
        <w:t>3</w:t>
      </w:r>
      <w:r w:rsidRPr="001402D6">
        <w:rPr>
          <w:rFonts w:ascii="Calibri" w:hAnsi="Calibri" w:cs="Tahoma"/>
          <w:b/>
          <w:sz w:val="22"/>
          <w:szCs w:val="22"/>
        </w:rPr>
        <w:t xml:space="preserve"> sofinancirala Mestna občin</w:t>
      </w:r>
      <w:r w:rsidR="00792A9F" w:rsidRPr="001402D6">
        <w:rPr>
          <w:rFonts w:ascii="Calibri" w:hAnsi="Calibri" w:cs="Tahoma"/>
          <w:b/>
          <w:sz w:val="22"/>
          <w:szCs w:val="22"/>
        </w:rPr>
        <w:t>a Maribor (razpis</w:t>
      </w:r>
      <w:r w:rsidR="006375E2" w:rsidRPr="001402D6">
        <w:rPr>
          <w:rFonts w:ascii="Calibri" w:hAnsi="Calibri" w:cs="Tahoma"/>
          <w:b/>
          <w:sz w:val="22"/>
          <w:szCs w:val="22"/>
        </w:rPr>
        <w:t>: Maribor</w:t>
      </w:r>
      <w:r w:rsidR="00E05963" w:rsidRPr="001402D6">
        <w:rPr>
          <w:rFonts w:ascii="Calibri" w:hAnsi="Calibri" w:cs="Tahoma"/>
          <w:b/>
          <w:sz w:val="22"/>
          <w:szCs w:val="22"/>
        </w:rPr>
        <w:t>-</w:t>
      </w:r>
      <w:r w:rsidR="006375E2" w:rsidRPr="001402D6">
        <w:rPr>
          <w:rFonts w:ascii="Calibri" w:hAnsi="Calibri" w:cs="Tahoma"/>
          <w:b/>
          <w:sz w:val="22"/>
          <w:szCs w:val="22"/>
        </w:rPr>
        <w:t>Pr</w:t>
      </w:r>
      <w:r w:rsidR="00792A9F" w:rsidRPr="001402D6">
        <w:rPr>
          <w:rFonts w:ascii="Calibri" w:hAnsi="Calibri" w:cs="Tahoma"/>
          <w:b/>
          <w:sz w:val="22"/>
          <w:szCs w:val="22"/>
        </w:rPr>
        <w:t>R</w:t>
      </w:r>
      <w:r w:rsidR="00E05963" w:rsidRPr="001402D6">
        <w:rPr>
          <w:rFonts w:ascii="Calibri" w:hAnsi="Calibri" w:cs="Tahoma"/>
          <w:b/>
          <w:sz w:val="22"/>
          <w:szCs w:val="22"/>
        </w:rPr>
        <w:t>-</w:t>
      </w:r>
      <w:r w:rsidR="007271FA" w:rsidRPr="001402D6">
        <w:rPr>
          <w:rFonts w:ascii="Calibri" w:hAnsi="Calibri" w:cs="Tahoma"/>
          <w:b/>
          <w:sz w:val="22"/>
          <w:szCs w:val="22"/>
        </w:rPr>
        <w:t>20</w:t>
      </w:r>
      <w:r w:rsidR="009452AF" w:rsidRPr="001402D6">
        <w:rPr>
          <w:rFonts w:ascii="Calibri" w:hAnsi="Calibri" w:cs="Tahoma"/>
          <w:b/>
          <w:sz w:val="22"/>
          <w:szCs w:val="22"/>
        </w:rPr>
        <w:t>2</w:t>
      </w:r>
      <w:r w:rsidR="003946DD">
        <w:rPr>
          <w:rFonts w:ascii="Calibri" w:hAnsi="Calibri" w:cs="Tahoma"/>
          <w:b/>
          <w:sz w:val="22"/>
          <w:szCs w:val="22"/>
        </w:rPr>
        <w:t>3</w:t>
      </w:r>
      <w:r w:rsidRPr="001402D6">
        <w:rPr>
          <w:rFonts w:ascii="Calibri" w:hAnsi="Calibri" w:cs="Tahoma"/>
          <w:b/>
          <w:sz w:val="22"/>
          <w:szCs w:val="22"/>
        </w:rPr>
        <w:t>)</w:t>
      </w:r>
    </w:p>
    <w:p w14:paraId="59840701" w14:textId="77777777" w:rsidR="007B3E7B" w:rsidRPr="001402D6" w:rsidRDefault="007B3E7B">
      <w:pPr>
        <w:rPr>
          <w:rFonts w:ascii="Calibri" w:hAnsi="Calibri" w:cs="Tahoma"/>
          <w:b/>
          <w:sz w:val="22"/>
          <w:szCs w:val="22"/>
        </w:rPr>
      </w:pPr>
    </w:p>
    <w:p w14:paraId="4A3EC903" w14:textId="77777777" w:rsidR="000E54F2" w:rsidRPr="001402D6" w:rsidRDefault="000E54F2">
      <w:pPr>
        <w:jc w:val="center"/>
        <w:rPr>
          <w:rFonts w:ascii="Calibri" w:hAnsi="Calibri" w:cs="Tahoma"/>
          <w:sz w:val="22"/>
          <w:szCs w:val="22"/>
        </w:rPr>
      </w:pPr>
    </w:p>
    <w:p w14:paraId="7F16E296" w14:textId="77777777" w:rsidR="000E54F2" w:rsidRPr="001402D6" w:rsidRDefault="000E54F2">
      <w:pPr>
        <w:jc w:val="center"/>
        <w:rPr>
          <w:rFonts w:ascii="Calibri" w:hAnsi="Calibri" w:cs="Tahoma"/>
          <w:sz w:val="22"/>
          <w:szCs w:val="22"/>
        </w:rPr>
      </w:pPr>
    </w:p>
    <w:p w14:paraId="57F857AE" w14:textId="1778EDAC" w:rsidR="007B3E7B" w:rsidRPr="001402D6" w:rsidRDefault="000E54F2" w:rsidP="00423862">
      <w:pPr>
        <w:rPr>
          <w:rFonts w:ascii="Calibri" w:hAnsi="Calibri" w:cs="Tahoma"/>
          <w:b/>
          <w:bCs/>
          <w:sz w:val="22"/>
          <w:szCs w:val="22"/>
        </w:rPr>
      </w:pPr>
      <w:r w:rsidRPr="001402D6">
        <w:rPr>
          <w:rFonts w:ascii="Calibri" w:hAnsi="Calibri" w:cs="Tahoma"/>
          <w:b/>
          <w:bCs/>
          <w:sz w:val="22"/>
          <w:szCs w:val="22"/>
        </w:rPr>
        <w:t>A. SPLOŠNA MERILA</w:t>
      </w:r>
    </w:p>
    <w:p w14:paraId="16FEF9B4" w14:textId="77777777" w:rsidR="007B3E7B" w:rsidRPr="001402D6" w:rsidRDefault="007B3E7B">
      <w:pPr>
        <w:jc w:val="center"/>
        <w:rPr>
          <w:rFonts w:ascii="Calibri" w:hAnsi="Calibri" w:cs="Tahoma"/>
          <w:sz w:val="22"/>
          <w:szCs w:val="22"/>
        </w:rPr>
      </w:pPr>
    </w:p>
    <w:p w14:paraId="4EBE1D5F" w14:textId="77777777" w:rsidR="007B3E7B" w:rsidRPr="001402D6" w:rsidRDefault="007B3E7B">
      <w:pPr>
        <w:rPr>
          <w:rFonts w:ascii="Calibri" w:hAnsi="Calibri" w:cs="Calibri"/>
          <w:sz w:val="22"/>
          <w:szCs w:val="22"/>
        </w:rPr>
      </w:pPr>
      <w:r w:rsidRPr="001402D6">
        <w:rPr>
          <w:rFonts w:ascii="Calibri" w:hAnsi="Calibri" w:cs="Calibri"/>
          <w:sz w:val="22"/>
          <w:szCs w:val="22"/>
        </w:rPr>
        <w:t xml:space="preserve">Po merilih javnega programskega </w:t>
      </w:r>
      <w:r w:rsidR="00792A9F" w:rsidRPr="001402D6">
        <w:rPr>
          <w:rFonts w:ascii="Calibri" w:hAnsi="Calibri" w:cs="Calibri"/>
          <w:sz w:val="22"/>
          <w:szCs w:val="22"/>
        </w:rPr>
        <w:t>razpisa</w:t>
      </w:r>
      <w:r w:rsidRPr="001402D6">
        <w:rPr>
          <w:rFonts w:ascii="Calibri" w:hAnsi="Calibri" w:cs="Calibri"/>
          <w:sz w:val="22"/>
          <w:szCs w:val="22"/>
        </w:rPr>
        <w:t xml:space="preserve"> se sofinancirajo </w:t>
      </w:r>
      <w:r w:rsidR="00305284" w:rsidRPr="001402D6">
        <w:rPr>
          <w:rFonts w:ascii="Calibri" w:hAnsi="Calibri" w:cs="Calibri"/>
          <w:sz w:val="22"/>
          <w:szCs w:val="22"/>
        </w:rPr>
        <w:t xml:space="preserve">celoletni </w:t>
      </w:r>
      <w:r w:rsidRPr="001402D6">
        <w:rPr>
          <w:rFonts w:ascii="Calibri" w:hAnsi="Calibri" w:cs="Calibri"/>
          <w:sz w:val="22"/>
          <w:szCs w:val="22"/>
        </w:rPr>
        <w:t xml:space="preserve">programi ljubiteljskih kulturnih društev in </w:t>
      </w:r>
      <w:r w:rsidR="00792A9F" w:rsidRPr="001402D6">
        <w:rPr>
          <w:rFonts w:ascii="Calibri" w:hAnsi="Calibri" w:cs="Calibri"/>
          <w:sz w:val="22"/>
          <w:szCs w:val="22"/>
        </w:rPr>
        <w:t>njihovih zvez</w:t>
      </w:r>
      <w:r w:rsidRPr="001402D6">
        <w:rPr>
          <w:rFonts w:ascii="Calibri" w:hAnsi="Calibri" w:cs="Calibri"/>
          <w:sz w:val="22"/>
          <w:szCs w:val="22"/>
        </w:rPr>
        <w:t xml:space="preserve"> (v nadaljevanju: društev), ki delujejo na področju glasbene</w:t>
      </w:r>
      <w:r w:rsidR="00115F31" w:rsidRPr="001402D6">
        <w:rPr>
          <w:rFonts w:ascii="Calibri" w:hAnsi="Calibri" w:cs="Calibri"/>
          <w:sz w:val="22"/>
          <w:szCs w:val="22"/>
        </w:rPr>
        <w:t xml:space="preserve"> (vokalna in instrumentalna)</w:t>
      </w:r>
      <w:r w:rsidRPr="001402D6">
        <w:rPr>
          <w:rFonts w:ascii="Calibri" w:hAnsi="Calibri" w:cs="Calibri"/>
          <w:sz w:val="22"/>
          <w:szCs w:val="22"/>
        </w:rPr>
        <w:t>, gledališke in lutkovne, folklorne, plesne, likovne, foto</w:t>
      </w:r>
      <w:r w:rsidR="00115F31" w:rsidRPr="001402D6">
        <w:rPr>
          <w:rFonts w:ascii="Calibri" w:hAnsi="Calibri" w:cs="Calibri"/>
          <w:sz w:val="22"/>
          <w:szCs w:val="22"/>
        </w:rPr>
        <w:t>grafske</w:t>
      </w:r>
      <w:r w:rsidRPr="001402D6">
        <w:rPr>
          <w:rFonts w:ascii="Calibri" w:hAnsi="Calibri" w:cs="Calibri"/>
          <w:sz w:val="22"/>
          <w:szCs w:val="22"/>
        </w:rPr>
        <w:t>, filmske</w:t>
      </w:r>
      <w:r w:rsidR="00115F31" w:rsidRPr="001402D6">
        <w:rPr>
          <w:rFonts w:ascii="Calibri" w:hAnsi="Calibri" w:cs="Calibri"/>
          <w:sz w:val="22"/>
          <w:szCs w:val="22"/>
        </w:rPr>
        <w:t xml:space="preserve"> in</w:t>
      </w:r>
      <w:r w:rsidRPr="001402D6">
        <w:rPr>
          <w:rFonts w:ascii="Calibri" w:hAnsi="Calibri" w:cs="Calibri"/>
          <w:sz w:val="22"/>
          <w:szCs w:val="22"/>
        </w:rPr>
        <w:t xml:space="preserve"> video</w:t>
      </w:r>
      <w:r w:rsidR="00305284" w:rsidRPr="001402D6">
        <w:rPr>
          <w:rFonts w:ascii="Calibri" w:hAnsi="Calibri" w:cs="Calibri"/>
          <w:sz w:val="22"/>
          <w:szCs w:val="22"/>
        </w:rPr>
        <w:t>,</w:t>
      </w:r>
      <w:r w:rsidRPr="001402D6">
        <w:rPr>
          <w:rFonts w:ascii="Calibri" w:hAnsi="Calibri" w:cs="Calibri"/>
          <w:sz w:val="22"/>
          <w:szCs w:val="22"/>
        </w:rPr>
        <w:t xml:space="preserve"> literarne</w:t>
      </w:r>
      <w:r w:rsidR="00726E90" w:rsidRPr="001402D6">
        <w:rPr>
          <w:rFonts w:ascii="Calibri" w:hAnsi="Calibri" w:cs="Calibri"/>
          <w:sz w:val="22"/>
          <w:szCs w:val="22"/>
        </w:rPr>
        <w:t>,</w:t>
      </w:r>
      <w:r w:rsidR="00305284" w:rsidRPr="001402D6">
        <w:rPr>
          <w:rFonts w:ascii="Calibri" w:hAnsi="Calibri" w:cs="Calibri"/>
          <w:sz w:val="22"/>
          <w:szCs w:val="22"/>
        </w:rPr>
        <w:t xml:space="preserve"> </w:t>
      </w:r>
      <w:proofErr w:type="spellStart"/>
      <w:r w:rsidR="00305284" w:rsidRPr="001402D6">
        <w:rPr>
          <w:rFonts w:ascii="Calibri" w:hAnsi="Calibri" w:cs="Calibri"/>
          <w:sz w:val="22"/>
          <w:szCs w:val="22"/>
        </w:rPr>
        <w:t>večzvrstne</w:t>
      </w:r>
      <w:proofErr w:type="spellEnd"/>
      <w:r w:rsidRPr="001402D6">
        <w:rPr>
          <w:rFonts w:ascii="Calibri" w:hAnsi="Calibri" w:cs="Calibri"/>
          <w:sz w:val="22"/>
          <w:szCs w:val="22"/>
        </w:rPr>
        <w:t xml:space="preserve"> dejavnosti</w:t>
      </w:r>
      <w:r w:rsidR="00115F31" w:rsidRPr="001402D6">
        <w:rPr>
          <w:rFonts w:ascii="Calibri" w:hAnsi="Calibri" w:cs="Calibri"/>
          <w:sz w:val="22"/>
          <w:szCs w:val="22"/>
        </w:rPr>
        <w:t>,</w:t>
      </w:r>
      <w:r w:rsidRPr="001402D6">
        <w:rPr>
          <w:rFonts w:ascii="Calibri" w:hAnsi="Calibri" w:cs="Calibri"/>
          <w:sz w:val="22"/>
          <w:szCs w:val="22"/>
        </w:rPr>
        <w:t xml:space="preserve"> </w:t>
      </w:r>
      <w:r w:rsidR="00115F31" w:rsidRPr="001402D6">
        <w:rPr>
          <w:rFonts w:ascii="Calibri" w:hAnsi="Calibri" w:cs="Calibri"/>
          <w:sz w:val="22"/>
          <w:szCs w:val="22"/>
        </w:rPr>
        <w:t>dejavnosti</w:t>
      </w:r>
      <w:r w:rsidRPr="001402D6">
        <w:rPr>
          <w:rFonts w:ascii="Calibri" w:hAnsi="Calibri" w:cs="Calibri"/>
          <w:sz w:val="22"/>
          <w:szCs w:val="22"/>
        </w:rPr>
        <w:t xml:space="preserve"> strokovnih društev </w:t>
      </w:r>
      <w:r w:rsidR="00115F31" w:rsidRPr="001402D6">
        <w:rPr>
          <w:rFonts w:ascii="Calibri" w:hAnsi="Calibri" w:cs="Calibri"/>
          <w:sz w:val="22"/>
          <w:szCs w:val="22"/>
        </w:rPr>
        <w:t xml:space="preserve">na področju kulture </w:t>
      </w:r>
      <w:r w:rsidR="00305284" w:rsidRPr="001402D6">
        <w:rPr>
          <w:rFonts w:ascii="Calibri" w:hAnsi="Calibri" w:cs="Calibri"/>
          <w:sz w:val="22"/>
          <w:szCs w:val="22"/>
        </w:rPr>
        <w:t xml:space="preserve">in </w:t>
      </w:r>
      <w:r w:rsidR="00115F31" w:rsidRPr="001402D6">
        <w:rPr>
          <w:rFonts w:ascii="Calibri" w:hAnsi="Calibri" w:cs="Calibri"/>
          <w:sz w:val="22"/>
          <w:szCs w:val="22"/>
        </w:rPr>
        <w:t xml:space="preserve">dejavnost </w:t>
      </w:r>
      <w:r w:rsidR="00305284" w:rsidRPr="001402D6">
        <w:rPr>
          <w:rFonts w:ascii="Calibri" w:hAnsi="Calibri" w:cs="Calibri"/>
          <w:sz w:val="22"/>
          <w:szCs w:val="22"/>
        </w:rPr>
        <w:t>organizatorjev omenjenih ljubiteljskih kulturnih dejavnosti</w:t>
      </w:r>
      <w:r w:rsidR="00115F31" w:rsidRPr="001402D6">
        <w:rPr>
          <w:rFonts w:ascii="Calibri" w:hAnsi="Calibri" w:cs="Calibri"/>
          <w:sz w:val="22"/>
          <w:szCs w:val="22"/>
        </w:rPr>
        <w:t xml:space="preserve"> </w:t>
      </w:r>
      <w:r w:rsidRPr="001402D6">
        <w:rPr>
          <w:rFonts w:ascii="Calibri" w:hAnsi="Calibri" w:cs="Calibri"/>
          <w:sz w:val="22"/>
          <w:szCs w:val="22"/>
        </w:rPr>
        <w:t xml:space="preserve">na področju kulture s sedežem na območju Mestne občine Maribor. </w:t>
      </w:r>
    </w:p>
    <w:p w14:paraId="6E799B14" w14:textId="77777777" w:rsidR="007B3E7B" w:rsidRPr="001402D6" w:rsidRDefault="007B3E7B">
      <w:pPr>
        <w:rPr>
          <w:rFonts w:ascii="Calibri" w:hAnsi="Calibri" w:cs="Tahoma"/>
          <w:sz w:val="22"/>
          <w:szCs w:val="22"/>
        </w:rPr>
      </w:pPr>
    </w:p>
    <w:p w14:paraId="04378A47" w14:textId="77777777" w:rsidR="00C3458D" w:rsidRPr="001402D6" w:rsidRDefault="00C3458D">
      <w:pPr>
        <w:rPr>
          <w:rFonts w:ascii="Calibri" w:hAnsi="Calibri" w:cs="Tahoma"/>
          <w:sz w:val="22"/>
          <w:szCs w:val="22"/>
        </w:rPr>
      </w:pPr>
    </w:p>
    <w:p w14:paraId="767088D8" w14:textId="223FCA10" w:rsidR="007B3E7B" w:rsidRPr="001402D6" w:rsidRDefault="00C3458D">
      <w:pPr>
        <w:rPr>
          <w:rFonts w:ascii="Calibri" w:hAnsi="Calibri" w:cs="Tahoma"/>
          <w:b/>
          <w:bCs/>
          <w:sz w:val="22"/>
          <w:szCs w:val="22"/>
        </w:rPr>
      </w:pPr>
      <w:r w:rsidRPr="001402D6">
        <w:rPr>
          <w:rFonts w:ascii="Calibri" w:hAnsi="Calibri" w:cs="Tahoma"/>
          <w:b/>
          <w:bCs/>
          <w:sz w:val="22"/>
          <w:szCs w:val="22"/>
        </w:rPr>
        <w:t>B. MERILA ZA POSAMEZNA PODROČJA DEJAVNOSTI</w:t>
      </w:r>
    </w:p>
    <w:p w14:paraId="4932B891" w14:textId="77777777" w:rsidR="00C3458D" w:rsidRPr="001402D6" w:rsidRDefault="00C3458D">
      <w:pPr>
        <w:rPr>
          <w:rFonts w:ascii="Calibri" w:hAnsi="Calibri" w:cs="Tahoma"/>
          <w:sz w:val="22"/>
          <w:szCs w:val="22"/>
        </w:rPr>
      </w:pPr>
    </w:p>
    <w:p w14:paraId="544E1967" w14:textId="5BD881C0" w:rsidR="007B3E7B" w:rsidRPr="001402D6" w:rsidRDefault="00C3458D" w:rsidP="00423862">
      <w:pPr>
        <w:numPr>
          <w:ilvl w:val="0"/>
          <w:numId w:val="24"/>
        </w:numPr>
        <w:ind w:left="284" w:hanging="284"/>
        <w:rPr>
          <w:rFonts w:ascii="Calibri" w:hAnsi="Calibri" w:cs="Tahoma"/>
          <w:b/>
          <w:bCs/>
          <w:sz w:val="22"/>
          <w:szCs w:val="22"/>
          <w:u w:val="single"/>
        </w:rPr>
      </w:pPr>
      <w:r w:rsidRPr="001402D6">
        <w:rPr>
          <w:rFonts w:ascii="Calibri" w:hAnsi="Calibri" w:cs="Tahoma"/>
          <w:b/>
          <w:bCs/>
          <w:sz w:val="22"/>
          <w:szCs w:val="22"/>
          <w:u w:val="single"/>
        </w:rPr>
        <w:t>Osnove sofinanciranja programov</w:t>
      </w:r>
    </w:p>
    <w:p w14:paraId="5331654D" w14:textId="77777777" w:rsidR="007B3E7B" w:rsidRPr="001402D6" w:rsidRDefault="007B3E7B">
      <w:pPr>
        <w:rPr>
          <w:rFonts w:ascii="Calibri" w:hAnsi="Calibri" w:cs="Tahoma"/>
          <w:sz w:val="22"/>
          <w:szCs w:val="22"/>
        </w:rPr>
      </w:pPr>
    </w:p>
    <w:p w14:paraId="29080F7E" w14:textId="77777777" w:rsidR="007B3E7B" w:rsidRPr="001402D6" w:rsidRDefault="007B3E7B">
      <w:pPr>
        <w:rPr>
          <w:rFonts w:ascii="Calibri" w:hAnsi="Calibri" w:cs="Tahoma"/>
          <w:sz w:val="22"/>
          <w:szCs w:val="22"/>
        </w:rPr>
      </w:pPr>
      <w:r w:rsidRPr="001402D6">
        <w:rPr>
          <w:rFonts w:ascii="Calibri" w:hAnsi="Calibri" w:cs="Tahoma"/>
          <w:sz w:val="22"/>
          <w:szCs w:val="22"/>
        </w:rPr>
        <w:t xml:space="preserve">Ocena sredstev za sofinanciranje rednega letnega programa kulturnega društva temelji na presoji naslednjih prvin: </w:t>
      </w:r>
    </w:p>
    <w:p w14:paraId="35472A6B" w14:textId="77777777" w:rsidR="007B3E7B" w:rsidRPr="001402D6" w:rsidRDefault="007B3E7B">
      <w:pPr>
        <w:numPr>
          <w:ilvl w:val="0"/>
          <w:numId w:val="9"/>
        </w:numPr>
        <w:rPr>
          <w:rFonts w:ascii="Calibri" w:hAnsi="Calibri" w:cs="Tahoma"/>
          <w:sz w:val="22"/>
          <w:szCs w:val="22"/>
        </w:rPr>
      </w:pPr>
      <w:r w:rsidRPr="001402D6">
        <w:rPr>
          <w:rFonts w:ascii="Calibri" w:hAnsi="Calibri" w:cs="Tahoma"/>
          <w:sz w:val="22"/>
          <w:szCs w:val="22"/>
        </w:rPr>
        <w:t xml:space="preserve">rednih letnih programskih načrtov društva, zlasti priprave in prve izvedbe programov, upoštevajoč pogoje glede na zvrst oz. področje udejstvovanja, </w:t>
      </w:r>
    </w:p>
    <w:p w14:paraId="063315F4" w14:textId="2D1E9D63" w:rsidR="007B3E7B" w:rsidRPr="001402D6" w:rsidRDefault="007B3E7B">
      <w:pPr>
        <w:numPr>
          <w:ilvl w:val="0"/>
          <w:numId w:val="9"/>
        </w:numPr>
        <w:rPr>
          <w:rFonts w:ascii="Calibri" w:hAnsi="Calibri" w:cs="Tahoma"/>
          <w:sz w:val="22"/>
          <w:szCs w:val="22"/>
        </w:rPr>
      </w:pPr>
      <w:r w:rsidRPr="001402D6">
        <w:rPr>
          <w:rFonts w:ascii="Calibri" w:hAnsi="Calibri" w:cs="Tahoma"/>
          <w:sz w:val="22"/>
          <w:szCs w:val="22"/>
        </w:rPr>
        <w:t>velikosti društva</w:t>
      </w:r>
      <w:r w:rsidR="00A055BF">
        <w:rPr>
          <w:rFonts w:ascii="Calibri" w:hAnsi="Calibri" w:cs="Tahoma"/>
          <w:sz w:val="22"/>
          <w:szCs w:val="22"/>
        </w:rPr>
        <w:t xml:space="preserve"> (aktivnih članov)</w:t>
      </w:r>
      <w:r w:rsidR="0003226C">
        <w:rPr>
          <w:rFonts w:ascii="Calibri" w:hAnsi="Calibri" w:cs="Tahoma"/>
          <w:sz w:val="22"/>
          <w:szCs w:val="22"/>
        </w:rPr>
        <w:t>,</w:t>
      </w:r>
    </w:p>
    <w:p w14:paraId="70DDE543" w14:textId="77777777" w:rsidR="007B3E7B" w:rsidRPr="001402D6" w:rsidRDefault="007B3E7B">
      <w:pPr>
        <w:numPr>
          <w:ilvl w:val="0"/>
          <w:numId w:val="9"/>
        </w:numPr>
        <w:rPr>
          <w:rFonts w:ascii="Calibri" w:hAnsi="Calibri" w:cs="Tahoma"/>
          <w:sz w:val="22"/>
          <w:szCs w:val="22"/>
        </w:rPr>
      </w:pPr>
      <w:r w:rsidRPr="001402D6">
        <w:rPr>
          <w:rFonts w:ascii="Calibri" w:hAnsi="Calibri" w:cs="Tahoma"/>
          <w:sz w:val="22"/>
          <w:szCs w:val="22"/>
        </w:rPr>
        <w:t xml:space="preserve">dosežkov društva na območnih, medobmočnih, državnih in mednarodnih preglednih srečanjih, festivalih in tekmovanjih </w:t>
      </w:r>
      <w:r w:rsidR="00C4098D" w:rsidRPr="001402D6">
        <w:rPr>
          <w:rFonts w:ascii="Calibri" w:hAnsi="Calibri" w:cs="Tahoma"/>
          <w:sz w:val="22"/>
          <w:szCs w:val="22"/>
        </w:rPr>
        <w:t xml:space="preserve">v preteklih letih </w:t>
      </w:r>
      <w:r w:rsidRPr="001402D6">
        <w:rPr>
          <w:rFonts w:ascii="Calibri" w:hAnsi="Calibri" w:cs="Tahoma"/>
          <w:sz w:val="22"/>
          <w:szCs w:val="22"/>
        </w:rPr>
        <w:t>kot dokaz kakovostne ravni</w:t>
      </w:r>
      <w:r w:rsidR="004D1757" w:rsidRPr="001402D6">
        <w:rPr>
          <w:rFonts w:ascii="Calibri" w:hAnsi="Calibri" w:cs="Tahoma"/>
          <w:sz w:val="22"/>
          <w:szCs w:val="22"/>
        </w:rPr>
        <w:t>,</w:t>
      </w:r>
    </w:p>
    <w:p w14:paraId="0BB14151" w14:textId="3BA26206" w:rsidR="007B3E7B" w:rsidRDefault="007B3E7B">
      <w:pPr>
        <w:numPr>
          <w:ilvl w:val="0"/>
          <w:numId w:val="9"/>
        </w:numPr>
        <w:rPr>
          <w:rFonts w:ascii="Calibri" w:hAnsi="Calibri" w:cs="Tahoma"/>
          <w:sz w:val="22"/>
          <w:szCs w:val="22"/>
        </w:rPr>
      </w:pPr>
      <w:r w:rsidRPr="001402D6">
        <w:rPr>
          <w:rFonts w:ascii="Calibri" w:hAnsi="Calibri" w:cs="Tahoma"/>
          <w:sz w:val="22"/>
          <w:szCs w:val="22"/>
        </w:rPr>
        <w:t>programskih posebnosti, zahtevnosti izvedbe programskih dogodkov in obsega programske dejavnosti</w:t>
      </w:r>
      <w:r w:rsidR="003946DD">
        <w:rPr>
          <w:rFonts w:ascii="Calibri" w:hAnsi="Calibri" w:cs="Tahoma"/>
          <w:sz w:val="22"/>
          <w:szCs w:val="22"/>
        </w:rPr>
        <w:t>,</w:t>
      </w:r>
    </w:p>
    <w:p w14:paraId="498B2456" w14:textId="164C3547" w:rsidR="003946DD" w:rsidRPr="001402D6" w:rsidRDefault="003946DD">
      <w:pPr>
        <w:numPr>
          <w:ilvl w:val="0"/>
          <w:numId w:val="9"/>
        </w:numPr>
        <w:rPr>
          <w:rFonts w:ascii="Calibri" w:hAnsi="Calibri" w:cs="Tahoma"/>
          <w:sz w:val="22"/>
          <w:szCs w:val="22"/>
        </w:rPr>
      </w:pPr>
      <w:r>
        <w:rPr>
          <w:rFonts w:ascii="Calibri" w:hAnsi="Calibri" w:cs="Tahoma"/>
          <w:sz w:val="22"/>
          <w:szCs w:val="22"/>
        </w:rPr>
        <w:lastRenderedPageBreak/>
        <w:t>pogojev glede na zvrst oz. področje udejstvovanja.</w:t>
      </w:r>
    </w:p>
    <w:p w14:paraId="2A236B36" w14:textId="77777777" w:rsidR="007B3E7B" w:rsidRPr="001402D6" w:rsidRDefault="007B3E7B">
      <w:pPr>
        <w:rPr>
          <w:rFonts w:ascii="Calibri" w:hAnsi="Calibri" w:cs="Tahoma"/>
          <w:sz w:val="22"/>
          <w:szCs w:val="22"/>
        </w:rPr>
      </w:pPr>
    </w:p>
    <w:p w14:paraId="2BD4C598" w14:textId="77777777" w:rsidR="007B3E7B" w:rsidRPr="001402D6" w:rsidRDefault="007B3E7B">
      <w:pPr>
        <w:rPr>
          <w:rFonts w:ascii="Calibri" w:hAnsi="Calibri" w:cs="Tahoma"/>
          <w:sz w:val="22"/>
          <w:szCs w:val="22"/>
        </w:rPr>
      </w:pPr>
      <w:r w:rsidRPr="001402D6">
        <w:rPr>
          <w:rFonts w:ascii="Calibri" w:hAnsi="Calibri" w:cs="Tahoma"/>
          <w:sz w:val="22"/>
          <w:szCs w:val="22"/>
        </w:rPr>
        <w:t xml:space="preserve">Ocena sredstev za sofinanciranje rednega letnega programa društva se opredeli v točkah. </w:t>
      </w:r>
    </w:p>
    <w:p w14:paraId="1CAD1CEE" w14:textId="77777777" w:rsidR="007B3E7B" w:rsidRPr="001402D6" w:rsidRDefault="007B3E7B">
      <w:pPr>
        <w:rPr>
          <w:rFonts w:ascii="Calibri" w:hAnsi="Calibri" w:cs="Tahoma"/>
          <w:sz w:val="22"/>
          <w:szCs w:val="22"/>
        </w:rPr>
      </w:pPr>
    </w:p>
    <w:p w14:paraId="383B9F97" w14:textId="77777777" w:rsidR="007B3E7B" w:rsidRPr="001402D6" w:rsidRDefault="007B3E7B">
      <w:pPr>
        <w:rPr>
          <w:rFonts w:ascii="Calibri" w:hAnsi="Calibri" w:cs="Tahoma"/>
          <w:sz w:val="22"/>
          <w:szCs w:val="22"/>
        </w:rPr>
      </w:pPr>
      <w:r w:rsidRPr="001402D6">
        <w:rPr>
          <w:rFonts w:ascii="Calibri" w:hAnsi="Calibri" w:cs="Tahoma"/>
          <w:sz w:val="22"/>
          <w:szCs w:val="22"/>
        </w:rPr>
        <w:t>Vrednost točke se določi za vsako leto posebej glede na skupno število zbranih točk in višino proračunskih sredstev, namenjenih za sofinanciranje programov s področja kulture.</w:t>
      </w:r>
    </w:p>
    <w:p w14:paraId="1D10F7E4" w14:textId="77777777" w:rsidR="007B3E7B" w:rsidRPr="001402D6" w:rsidRDefault="007B3E7B">
      <w:pPr>
        <w:jc w:val="center"/>
        <w:rPr>
          <w:rFonts w:ascii="Calibri" w:hAnsi="Calibri" w:cs="Tahoma"/>
          <w:sz w:val="22"/>
          <w:szCs w:val="22"/>
        </w:rPr>
      </w:pPr>
    </w:p>
    <w:p w14:paraId="2F029D47" w14:textId="22C0EB26" w:rsidR="007B3E7B" w:rsidRPr="001402D6" w:rsidRDefault="007B3E7B">
      <w:pPr>
        <w:rPr>
          <w:rFonts w:ascii="Calibri" w:hAnsi="Calibri" w:cs="Tahoma"/>
          <w:sz w:val="22"/>
          <w:szCs w:val="22"/>
        </w:rPr>
      </w:pPr>
      <w:r w:rsidRPr="001402D6">
        <w:rPr>
          <w:rFonts w:ascii="Calibri" w:hAnsi="Calibri" w:cs="Tahoma"/>
          <w:sz w:val="22"/>
          <w:szCs w:val="22"/>
        </w:rPr>
        <w:t>Pri vrednotenju  programov društev oz. njihove redne dejavnosti, se upošteva tako poročilo pretekl</w:t>
      </w:r>
      <w:r w:rsidR="00C4098D" w:rsidRPr="001402D6">
        <w:rPr>
          <w:rFonts w:ascii="Calibri" w:hAnsi="Calibri" w:cs="Tahoma"/>
          <w:sz w:val="22"/>
          <w:szCs w:val="22"/>
        </w:rPr>
        <w:t xml:space="preserve">ih </w:t>
      </w:r>
      <w:r w:rsidR="00C3458D" w:rsidRPr="001402D6">
        <w:rPr>
          <w:rFonts w:ascii="Calibri" w:hAnsi="Calibri" w:cs="Tahoma"/>
          <w:sz w:val="22"/>
          <w:szCs w:val="22"/>
        </w:rPr>
        <w:t>štirih</w:t>
      </w:r>
      <w:r w:rsidR="00C4098D" w:rsidRPr="001402D6">
        <w:rPr>
          <w:rFonts w:ascii="Calibri" w:hAnsi="Calibri" w:cs="Tahoma"/>
          <w:sz w:val="22"/>
          <w:szCs w:val="22"/>
        </w:rPr>
        <w:t xml:space="preserve"> let</w:t>
      </w:r>
      <w:r w:rsidR="00327F39" w:rsidRPr="001402D6">
        <w:rPr>
          <w:rFonts w:ascii="Calibri" w:hAnsi="Calibri" w:cs="Tahoma"/>
          <w:sz w:val="22"/>
          <w:szCs w:val="22"/>
        </w:rPr>
        <w:t>,</w:t>
      </w:r>
      <w:r w:rsidRPr="001402D6">
        <w:rPr>
          <w:rFonts w:ascii="Calibri" w:hAnsi="Calibri" w:cs="Tahoma"/>
          <w:sz w:val="22"/>
          <w:szCs w:val="22"/>
        </w:rPr>
        <w:t xml:space="preserve"> kot program tekočega leta.</w:t>
      </w:r>
    </w:p>
    <w:p w14:paraId="12587028" w14:textId="77777777" w:rsidR="007B3E7B" w:rsidRPr="001402D6" w:rsidRDefault="007B3E7B">
      <w:pPr>
        <w:rPr>
          <w:rFonts w:ascii="Calibri" w:hAnsi="Calibri" w:cs="Tahoma"/>
          <w:sz w:val="22"/>
          <w:szCs w:val="22"/>
        </w:rPr>
      </w:pPr>
    </w:p>
    <w:p w14:paraId="5B71B729" w14:textId="77777777" w:rsidR="00C3458D" w:rsidRPr="001402D6" w:rsidRDefault="00C3458D" w:rsidP="00C3458D">
      <w:pPr>
        <w:rPr>
          <w:rFonts w:ascii="Calibri" w:hAnsi="Calibri" w:cs="Tahoma"/>
          <w:bCs/>
          <w:sz w:val="22"/>
          <w:szCs w:val="22"/>
          <w:u w:val="single"/>
        </w:rPr>
      </w:pPr>
    </w:p>
    <w:p w14:paraId="65D36D52" w14:textId="76EC826F" w:rsidR="007B3E7B" w:rsidRPr="001402D6" w:rsidRDefault="007B3E7B" w:rsidP="00423862">
      <w:pPr>
        <w:numPr>
          <w:ilvl w:val="0"/>
          <w:numId w:val="24"/>
        </w:numPr>
        <w:ind w:left="284" w:hanging="284"/>
        <w:rPr>
          <w:rFonts w:ascii="Calibri" w:hAnsi="Calibri" w:cs="Tahoma"/>
          <w:b/>
          <w:sz w:val="22"/>
          <w:szCs w:val="22"/>
          <w:u w:val="single"/>
        </w:rPr>
      </w:pPr>
      <w:r w:rsidRPr="001402D6">
        <w:rPr>
          <w:rFonts w:ascii="Calibri" w:hAnsi="Calibri" w:cs="Tahoma"/>
          <w:b/>
          <w:sz w:val="22"/>
          <w:szCs w:val="22"/>
          <w:u w:val="single"/>
        </w:rPr>
        <w:t>Vrednotenje programov</w:t>
      </w:r>
    </w:p>
    <w:p w14:paraId="7B15C4DE" w14:textId="77777777" w:rsidR="007B3E7B" w:rsidRPr="001402D6" w:rsidRDefault="007B3E7B">
      <w:pPr>
        <w:jc w:val="center"/>
        <w:rPr>
          <w:rFonts w:ascii="Calibri" w:hAnsi="Calibri" w:cs="Tahoma"/>
          <w:b/>
          <w:sz w:val="22"/>
          <w:szCs w:val="22"/>
        </w:rPr>
      </w:pPr>
    </w:p>
    <w:p w14:paraId="2875290D" w14:textId="77777777" w:rsidR="007B3E7B" w:rsidRPr="001402D6" w:rsidRDefault="007B3E7B">
      <w:pPr>
        <w:rPr>
          <w:rFonts w:ascii="Calibri" w:hAnsi="Calibri" w:cs="Tahoma"/>
          <w:sz w:val="22"/>
          <w:szCs w:val="22"/>
        </w:rPr>
      </w:pPr>
      <w:r w:rsidRPr="001402D6">
        <w:rPr>
          <w:rFonts w:ascii="Calibri" w:hAnsi="Calibri" w:cs="Tahoma"/>
          <w:sz w:val="22"/>
          <w:szCs w:val="22"/>
        </w:rPr>
        <w:t xml:space="preserve">Vrednotenje programov temelji na presoji zahtevnosti in obsega programskih dejavnosti društva oz. skupine. </w:t>
      </w:r>
    </w:p>
    <w:p w14:paraId="31B49FBB" w14:textId="77777777" w:rsidR="007B3E7B" w:rsidRPr="001402D6" w:rsidRDefault="007B3E7B">
      <w:pPr>
        <w:rPr>
          <w:rFonts w:ascii="Calibri" w:hAnsi="Calibri" w:cs="Tahoma"/>
          <w:sz w:val="22"/>
          <w:szCs w:val="22"/>
        </w:rPr>
      </w:pPr>
    </w:p>
    <w:p w14:paraId="796091C3" w14:textId="77777777" w:rsidR="007B3E7B" w:rsidRPr="001402D6" w:rsidRDefault="007B3E7B">
      <w:pPr>
        <w:rPr>
          <w:rFonts w:ascii="Calibri" w:hAnsi="Calibri" w:cs="Tahoma"/>
          <w:sz w:val="22"/>
          <w:szCs w:val="22"/>
        </w:rPr>
      </w:pPr>
      <w:r w:rsidRPr="001402D6">
        <w:rPr>
          <w:rFonts w:ascii="Calibri" w:hAnsi="Calibri" w:cs="Tahoma"/>
          <w:sz w:val="22"/>
          <w:szCs w:val="22"/>
        </w:rPr>
        <w:t xml:space="preserve">Vrednoti se programska dejavnost društva ali posameznih skupin/sekcij društva (v nadaljevanju: skupine), če le-te izvajajo celovit, kontinuiran in zaokrožen program dejavnosti na posameznem področju. </w:t>
      </w:r>
    </w:p>
    <w:p w14:paraId="08C4D4F6" w14:textId="61C07DB0" w:rsidR="007B3E7B" w:rsidRPr="001402D6" w:rsidRDefault="00327F39">
      <w:pPr>
        <w:rPr>
          <w:rFonts w:ascii="Calibri" w:hAnsi="Calibri" w:cs="Tahoma"/>
          <w:sz w:val="22"/>
          <w:szCs w:val="22"/>
        </w:rPr>
      </w:pPr>
      <w:r w:rsidRPr="001402D6">
        <w:rPr>
          <w:rFonts w:ascii="Calibri" w:hAnsi="Calibri" w:cs="Tahoma"/>
          <w:sz w:val="22"/>
          <w:szCs w:val="22"/>
        </w:rPr>
        <w:t>Kategorijo skupin se določi na podlagi mnenja strokovnega spremljevalca/selektorja JSKD. Zaradi razmer (epidemija) se upošteva kategor</w:t>
      </w:r>
      <w:r w:rsidR="00C3458D" w:rsidRPr="001402D6">
        <w:rPr>
          <w:rFonts w:ascii="Calibri" w:hAnsi="Calibri" w:cs="Tahoma"/>
          <w:sz w:val="22"/>
          <w:szCs w:val="22"/>
        </w:rPr>
        <w:t>i</w:t>
      </w:r>
      <w:r w:rsidRPr="001402D6">
        <w:rPr>
          <w:rFonts w:ascii="Calibri" w:hAnsi="Calibri" w:cs="Tahoma"/>
          <w:sz w:val="22"/>
          <w:szCs w:val="22"/>
        </w:rPr>
        <w:t>jo iz zadnjih izvedenih preglednih prireditev.</w:t>
      </w:r>
    </w:p>
    <w:p w14:paraId="022AA33C" w14:textId="77777777" w:rsidR="00327F39" w:rsidRPr="001402D6" w:rsidRDefault="00327F39">
      <w:pPr>
        <w:rPr>
          <w:rFonts w:ascii="Calibri" w:hAnsi="Calibri" w:cs="Tahoma"/>
          <w:sz w:val="22"/>
          <w:szCs w:val="22"/>
        </w:rPr>
      </w:pPr>
    </w:p>
    <w:p w14:paraId="38C4DB50" w14:textId="7E031560" w:rsidR="00097246" w:rsidRPr="001402D6" w:rsidRDefault="00C3458D" w:rsidP="00423862">
      <w:pPr>
        <w:pBdr>
          <w:top w:val="single" w:sz="4" w:space="1" w:color="auto"/>
          <w:left w:val="single" w:sz="4" w:space="4" w:color="auto"/>
          <w:bottom w:val="single" w:sz="4" w:space="1" w:color="auto"/>
          <w:right w:val="single" w:sz="4" w:space="4" w:color="auto"/>
        </w:pBdr>
        <w:rPr>
          <w:rFonts w:ascii="Calibri" w:hAnsi="Calibri" w:cs="Tahoma"/>
          <w:i/>
          <w:sz w:val="22"/>
          <w:szCs w:val="22"/>
        </w:rPr>
      </w:pPr>
      <w:r w:rsidRPr="001402D6">
        <w:rPr>
          <w:rFonts w:ascii="Calibri" w:hAnsi="Calibri" w:cs="Tahoma"/>
          <w:i/>
          <w:sz w:val="22"/>
          <w:szCs w:val="22"/>
        </w:rPr>
        <w:t>VOKALNA GLASBENA DEJAVNOST (PRIJAVNI OBRAZEC D1)</w:t>
      </w:r>
    </w:p>
    <w:p w14:paraId="731E4D79" w14:textId="77777777" w:rsidR="00097246" w:rsidRPr="001402D6" w:rsidRDefault="00097246" w:rsidP="00097246">
      <w:pPr>
        <w:numPr>
          <w:ilvl w:val="0"/>
          <w:numId w:val="18"/>
        </w:numPr>
        <w:rPr>
          <w:rFonts w:ascii="Calibri" w:hAnsi="Calibri" w:cs="Tahoma"/>
          <w:sz w:val="22"/>
          <w:szCs w:val="22"/>
        </w:rPr>
      </w:pPr>
      <w:r w:rsidRPr="001402D6">
        <w:rPr>
          <w:rFonts w:ascii="Calibri" w:hAnsi="Calibri" w:cs="Tahoma"/>
          <w:sz w:val="22"/>
          <w:szCs w:val="22"/>
        </w:rPr>
        <w:t>kategorija:3.000 točk</w:t>
      </w:r>
      <w:r w:rsidRPr="001402D6">
        <w:rPr>
          <w:rFonts w:ascii="Calibri" w:hAnsi="Calibri" w:cs="Tahoma"/>
          <w:sz w:val="22"/>
          <w:szCs w:val="22"/>
        </w:rPr>
        <w:br/>
        <w:t>V I. kategorijo se lahko uvrsti skupina, ki po mnenju strokovnega spremljevalca/selektorja JSKD dosega državni nivo, se udeležuje državnih in mednarodnih tekmovanj in festivalov, pripravlja samostojne koncerte in priložnostne nastope;</w:t>
      </w:r>
    </w:p>
    <w:p w14:paraId="6C8F21C0" w14:textId="77777777" w:rsidR="00097246" w:rsidRPr="001402D6" w:rsidRDefault="00097246" w:rsidP="00097246">
      <w:pPr>
        <w:numPr>
          <w:ilvl w:val="0"/>
          <w:numId w:val="18"/>
        </w:numPr>
        <w:rPr>
          <w:rFonts w:ascii="Calibri" w:hAnsi="Calibri" w:cs="Tahoma"/>
          <w:sz w:val="22"/>
          <w:szCs w:val="22"/>
        </w:rPr>
      </w:pPr>
      <w:r w:rsidRPr="001402D6">
        <w:rPr>
          <w:rFonts w:ascii="Calibri" w:hAnsi="Calibri" w:cs="Tahoma"/>
          <w:sz w:val="22"/>
          <w:szCs w:val="22"/>
        </w:rPr>
        <w:t>kategorija: 1.350 točk</w:t>
      </w:r>
      <w:r w:rsidRPr="001402D6">
        <w:rPr>
          <w:rFonts w:ascii="Calibri" w:hAnsi="Calibri" w:cs="Tahoma"/>
          <w:sz w:val="22"/>
          <w:szCs w:val="22"/>
        </w:rPr>
        <w:br/>
        <w:t>V II. kategorijo se lahko uvrsti skupina, ki po mnenju strokovnega spremljevalca/selektorja JSKD dosega regijski nivo, se udeležuje regijskih srečanj in tekmovanj in pripravlja samostojne koncerte in priložnostne nastope;</w:t>
      </w:r>
    </w:p>
    <w:p w14:paraId="4A0EBA43" w14:textId="77777777" w:rsidR="00097246" w:rsidRPr="001402D6" w:rsidRDefault="00097246" w:rsidP="00097246">
      <w:pPr>
        <w:numPr>
          <w:ilvl w:val="0"/>
          <w:numId w:val="18"/>
        </w:numPr>
        <w:rPr>
          <w:rFonts w:ascii="Calibri" w:hAnsi="Calibri" w:cs="Tahoma"/>
          <w:sz w:val="22"/>
          <w:szCs w:val="22"/>
        </w:rPr>
      </w:pPr>
      <w:r w:rsidRPr="001402D6">
        <w:rPr>
          <w:rFonts w:ascii="Calibri" w:hAnsi="Calibri" w:cs="Tahoma"/>
          <w:sz w:val="22"/>
          <w:szCs w:val="22"/>
        </w:rPr>
        <w:t>kategorija: 900 točk</w:t>
      </w:r>
      <w:r w:rsidRPr="001402D6">
        <w:rPr>
          <w:rFonts w:ascii="Calibri" w:hAnsi="Calibri" w:cs="Tahoma"/>
          <w:sz w:val="22"/>
          <w:szCs w:val="22"/>
        </w:rPr>
        <w:br/>
        <w:t>V III. kategorijo se lahko uvrsti skupina, ki po mnenju strokovnega spremljevalca/selektorja JSKD dosega območni nivo, se udeležuje priložnostnih nastopov;</w:t>
      </w:r>
    </w:p>
    <w:p w14:paraId="320C6B64" w14:textId="77777777" w:rsidR="00097246" w:rsidRPr="001402D6" w:rsidRDefault="00097246" w:rsidP="00097246">
      <w:pPr>
        <w:numPr>
          <w:ilvl w:val="0"/>
          <w:numId w:val="18"/>
        </w:numPr>
        <w:rPr>
          <w:rFonts w:ascii="Calibri" w:hAnsi="Calibri" w:cs="Tahoma"/>
          <w:sz w:val="22"/>
          <w:szCs w:val="22"/>
        </w:rPr>
      </w:pPr>
      <w:r w:rsidRPr="001402D6">
        <w:rPr>
          <w:rFonts w:ascii="Calibri" w:hAnsi="Calibri" w:cs="Tahoma"/>
          <w:sz w:val="22"/>
          <w:szCs w:val="22"/>
        </w:rPr>
        <w:t>kategorija: 450 točk</w:t>
      </w:r>
      <w:r w:rsidRPr="001402D6">
        <w:rPr>
          <w:rFonts w:ascii="Calibri" w:hAnsi="Calibri" w:cs="Tahoma"/>
          <w:sz w:val="22"/>
          <w:szCs w:val="22"/>
        </w:rPr>
        <w:br/>
        <w:t>V IV. kategorijo se lahko uvrsti skupina, ki po mnenju strokovnega spremljevalca/selektorja JSKD dosega lokalni nivo, se udeležuje priložnostnih nastopov;</w:t>
      </w:r>
    </w:p>
    <w:p w14:paraId="2180A702" w14:textId="77777777" w:rsidR="007B3E7B" w:rsidRPr="001402D6" w:rsidRDefault="007B3E7B" w:rsidP="00097246">
      <w:pPr>
        <w:rPr>
          <w:rFonts w:ascii="Calibri" w:hAnsi="Calibri" w:cs="Tahoma"/>
          <w:sz w:val="22"/>
          <w:szCs w:val="22"/>
        </w:rPr>
      </w:pPr>
    </w:p>
    <w:p w14:paraId="5F93BCBC" w14:textId="62E7C2F9" w:rsidR="007B3E7B" w:rsidRPr="001402D6" w:rsidRDefault="00C3458D" w:rsidP="00423862">
      <w:pPr>
        <w:pBdr>
          <w:top w:val="single" w:sz="4" w:space="1" w:color="auto"/>
          <w:left w:val="single" w:sz="4" w:space="4" w:color="auto"/>
          <w:bottom w:val="single" w:sz="4" w:space="1" w:color="auto"/>
          <w:right w:val="single" w:sz="4" w:space="4" w:color="auto"/>
        </w:pBdr>
        <w:rPr>
          <w:rFonts w:ascii="Calibri" w:hAnsi="Calibri" w:cs="Tahoma"/>
          <w:i/>
          <w:sz w:val="22"/>
          <w:szCs w:val="22"/>
        </w:rPr>
      </w:pPr>
      <w:r w:rsidRPr="001402D6">
        <w:rPr>
          <w:rFonts w:ascii="Calibri" w:hAnsi="Calibri" w:cs="Tahoma"/>
          <w:i/>
          <w:sz w:val="22"/>
          <w:szCs w:val="22"/>
        </w:rPr>
        <w:t>INŠTRUMENTALNA GLASBENA DEJAVNOST (PRIJAVNI OBRAZEC D2)</w:t>
      </w:r>
    </w:p>
    <w:p w14:paraId="41BC5D4D" w14:textId="77777777" w:rsidR="007B3E7B" w:rsidRPr="001402D6" w:rsidRDefault="007B3E7B" w:rsidP="00423862">
      <w:pPr>
        <w:numPr>
          <w:ilvl w:val="0"/>
          <w:numId w:val="23"/>
        </w:numPr>
        <w:rPr>
          <w:rFonts w:ascii="Calibri" w:hAnsi="Calibri" w:cs="Tahoma"/>
          <w:sz w:val="22"/>
          <w:szCs w:val="22"/>
        </w:rPr>
      </w:pPr>
      <w:r w:rsidRPr="001402D6">
        <w:rPr>
          <w:rFonts w:ascii="Calibri" w:hAnsi="Calibri" w:cs="Tahoma"/>
          <w:sz w:val="22"/>
          <w:szCs w:val="22"/>
        </w:rPr>
        <w:t>kategorija:3.000 točk</w:t>
      </w:r>
      <w:r w:rsidRPr="001402D6">
        <w:rPr>
          <w:rFonts w:ascii="Calibri" w:hAnsi="Calibri" w:cs="Tahoma"/>
          <w:sz w:val="22"/>
          <w:szCs w:val="22"/>
        </w:rPr>
        <w:br/>
      </w:r>
      <w:r w:rsidR="00327F39" w:rsidRPr="001402D6">
        <w:rPr>
          <w:rFonts w:ascii="Calibri" w:hAnsi="Calibri" w:cs="Tahoma"/>
          <w:sz w:val="22"/>
          <w:szCs w:val="22"/>
        </w:rPr>
        <w:t>V I. kategorijo se lahko uvrsti skupina, ki po mnenju strokovnega spremljevalca/selektorja JSKD dosega državni nivo, se udeležuje državnih in mednarodnih tekmovanj in festivalov</w:t>
      </w:r>
      <w:r w:rsidRPr="001402D6">
        <w:rPr>
          <w:rFonts w:ascii="Calibri" w:hAnsi="Calibri" w:cs="Tahoma"/>
          <w:sz w:val="22"/>
          <w:szCs w:val="22"/>
        </w:rPr>
        <w:t xml:space="preserve">, </w:t>
      </w:r>
      <w:r w:rsidR="00327F39" w:rsidRPr="001402D6">
        <w:rPr>
          <w:rFonts w:ascii="Calibri" w:hAnsi="Calibri" w:cs="Tahoma"/>
          <w:sz w:val="22"/>
          <w:szCs w:val="22"/>
        </w:rPr>
        <w:t xml:space="preserve">pripravlja </w:t>
      </w:r>
      <w:r w:rsidRPr="001402D6">
        <w:rPr>
          <w:rFonts w:ascii="Calibri" w:hAnsi="Calibri" w:cs="Tahoma"/>
          <w:sz w:val="22"/>
          <w:szCs w:val="22"/>
        </w:rPr>
        <w:t>samostoj</w:t>
      </w:r>
      <w:r w:rsidR="00327F39" w:rsidRPr="001402D6">
        <w:rPr>
          <w:rFonts w:ascii="Calibri" w:hAnsi="Calibri" w:cs="Tahoma"/>
          <w:sz w:val="22"/>
          <w:szCs w:val="22"/>
        </w:rPr>
        <w:t>ne</w:t>
      </w:r>
      <w:r w:rsidRPr="001402D6">
        <w:rPr>
          <w:rFonts w:ascii="Calibri" w:hAnsi="Calibri" w:cs="Tahoma"/>
          <w:sz w:val="22"/>
          <w:szCs w:val="22"/>
        </w:rPr>
        <w:t xml:space="preserve"> koncert</w:t>
      </w:r>
      <w:r w:rsidR="00327F39" w:rsidRPr="001402D6">
        <w:rPr>
          <w:rFonts w:ascii="Calibri" w:hAnsi="Calibri" w:cs="Tahoma"/>
          <w:sz w:val="22"/>
          <w:szCs w:val="22"/>
        </w:rPr>
        <w:t xml:space="preserve">e in </w:t>
      </w:r>
      <w:r w:rsidRPr="001402D6">
        <w:rPr>
          <w:rFonts w:ascii="Calibri" w:hAnsi="Calibri" w:cs="Tahoma"/>
          <w:sz w:val="22"/>
          <w:szCs w:val="22"/>
        </w:rPr>
        <w:t>priložnostn</w:t>
      </w:r>
      <w:r w:rsidR="00327F39" w:rsidRPr="001402D6">
        <w:rPr>
          <w:rFonts w:ascii="Calibri" w:hAnsi="Calibri" w:cs="Tahoma"/>
          <w:sz w:val="22"/>
          <w:szCs w:val="22"/>
        </w:rPr>
        <w:t>e</w:t>
      </w:r>
      <w:r w:rsidRPr="001402D6">
        <w:rPr>
          <w:rFonts w:ascii="Calibri" w:hAnsi="Calibri" w:cs="Tahoma"/>
          <w:sz w:val="22"/>
          <w:szCs w:val="22"/>
        </w:rPr>
        <w:t xml:space="preserve"> nastop</w:t>
      </w:r>
      <w:r w:rsidR="00327F39" w:rsidRPr="001402D6">
        <w:rPr>
          <w:rFonts w:ascii="Calibri" w:hAnsi="Calibri" w:cs="Tahoma"/>
          <w:sz w:val="22"/>
          <w:szCs w:val="22"/>
        </w:rPr>
        <w:t>e</w:t>
      </w:r>
      <w:r w:rsidR="00097246" w:rsidRPr="001402D6">
        <w:rPr>
          <w:rFonts w:ascii="Calibri" w:hAnsi="Calibri" w:cs="Tahoma"/>
          <w:sz w:val="22"/>
          <w:szCs w:val="22"/>
        </w:rPr>
        <w:t>;</w:t>
      </w:r>
    </w:p>
    <w:p w14:paraId="7254271D" w14:textId="77777777" w:rsidR="00097246" w:rsidRPr="001402D6" w:rsidRDefault="007B3E7B" w:rsidP="00423862">
      <w:pPr>
        <w:numPr>
          <w:ilvl w:val="0"/>
          <w:numId w:val="23"/>
        </w:numPr>
        <w:rPr>
          <w:rFonts w:ascii="Calibri" w:hAnsi="Calibri" w:cs="Tahoma"/>
          <w:sz w:val="22"/>
          <w:szCs w:val="22"/>
        </w:rPr>
      </w:pPr>
      <w:r w:rsidRPr="001402D6">
        <w:rPr>
          <w:rFonts w:ascii="Calibri" w:hAnsi="Calibri" w:cs="Tahoma"/>
          <w:sz w:val="22"/>
          <w:szCs w:val="22"/>
        </w:rPr>
        <w:t>kategorija: 1.350 točk</w:t>
      </w:r>
      <w:r w:rsidR="00097246" w:rsidRPr="001402D6">
        <w:rPr>
          <w:rFonts w:ascii="Calibri" w:hAnsi="Calibri" w:cs="Tahoma"/>
          <w:sz w:val="22"/>
          <w:szCs w:val="22"/>
        </w:rPr>
        <w:br/>
        <w:t>V II. kategorijo se lahko uvrsti skupina, ki po mnenju strokovnega spremljevalca/selektorja JSKD dosega regijski nivo, se udeležuje regijskih srečanj in tekmovanj in pripravlja samostojne koncerte in priložnostne nastope;</w:t>
      </w:r>
    </w:p>
    <w:p w14:paraId="216D8311" w14:textId="77777777" w:rsidR="00097246" w:rsidRPr="001402D6" w:rsidRDefault="00097246" w:rsidP="00423862">
      <w:pPr>
        <w:numPr>
          <w:ilvl w:val="0"/>
          <w:numId w:val="23"/>
        </w:numPr>
        <w:rPr>
          <w:rFonts w:ascii="Calibri" w:hAnsi="Calibri" w:cs="Tahoma"/>
          <w:sz w:val="22"/>
          <w:szCs w:val="22"/>
        </w:rPr>
      </w:pPr>
      <w:r w:rsidRPr="001402D6">
        <w:rPr>
          <w:rFonts w:ascii="Calibri" w:hAnsi="Calibri" w:cs="Tahoma"/>
          <w:sz w:val="22"/>
          <w:szCs w:val="22"/>
        </w:rPr>
        <w:t>kategorija: 900 točk</w:t>
      </w:r>
      <w:r w:rsidRPr="001402D6">
        <w:rPr>
          <w:rFonts w:ascii="Calibri" w:hAnsi="Calibri" w:cs="Tahoma"/>
          <w:sz w:val="22"/>
          <w:szCs w:val="22"/>
        </w:rPr>
        <w:br/>
        <w:t>V III. kategorijo se lahko uvrsti skupina, ki po mnenju strokovnega spremljevalca/selektorja JSKD dosega območni nivo, se udeležuje priložnostnih nastopov;</w:t>
      </w:r>
    </w:p>
    <w:p w14:paraId="0149DCA6" w14:textId="77777777" w:rsidR="00097246" w:rsidRPr="001402D6" w:rsidRDefault="007B3E7B" w:rsidP="00423862">
      <w:pPr>
        <w:numPr>
          <w:ilvl w:val="0"/>
          <w:numId w:val="23"/>
        </w:numPr>
        <w:rPr>
          <w:rFonts w:ascii="Calibri" w:hAnsi="Calibri" w:cs="Tahoma"/>
          <w:sz w:val="22"/>
          <w:szCs w:val="22"/>
        </w:rPr>
      </w:pPr>
      <w:r w:rsidRPr="001402D6">
        <w:rPr>
          <w:rFonts w:ascii="Calibri" w:hAnsi="Calibri" w:cs="Tahoma"/>
          <w:sz w:val="22"/>
          <w:szCs w:val="22"/>
        </w:rPr>
        <w:lastRenderedPageBreak/>
        <w:t>kategorija: 450 točk</w:t>
      </w:r>
      <w:r w:rsidRPr="001402D6">
        <w:rPr>
          <w:rFonts w:ascii="Calibri" w:hAnsi="Calibri" w:cs="Tahoma"/>
          <w:sz w:val="22"/>
          <w:szCs w:val="22"/>
        </w:rPr>
        <w:br/>
      </w:r>
      <w:r w:rsidR="00097246" w:rsidRPr="001402D6">
        <w:rPr>
          <w:rFonts w:ascii="Calibri" w:hAnsi="Calibri" w:cs="Tahoma"/>
          <w:sz w:val="22"/>
          <w:szCs w:val="22"/>
        </w:rPr>
        <w:t>V IV. kategorijo se lahko uvrsti skupina, ki po mnenju strokovnega spremljevalca/selektorja JSKD dosega lokalni nivo, se udeležuje priložnostnih nastopov;</w:t>
      </w:r>
    </w:p>
    <w:p w14:paraId="3BE17840" w14:textId="5E5FB2BE" w:rsidR="007B3E7B" w:rsidRPr="001402D6" w:rsidRDefault="00C3458D" w:rsidP="00423862">
      <w:pPr>
        <w:pBdr>
          <w:top w:val="single" w:sz="4" w:space="1" w:color="auto"/>
          <w:left w:val="single" w:sz="4" w:space="4" w:color="auto"/>
          <w:bottom w:val="single" w:sz="4" w:space="1" w:color="auto"/>
          <w:right w:val="single" w:sz="4" w:space="4" w:color="auto"/>
        </w:pBdr>
        <w:rPr>
          <w:rFonts w:ascii="Calibri" w:hAnsi="Calibri" w:cs="Tahoma"/>
          <w:i/>
          <w:sz w:val="22"/>
          <w:szCs w:val="22"/>
        </w:rPr>
      </w:pPr>
      <w:r w:rsidRPr="001402D6">
        <w:rPr>
          <w:rFonts w:ascii="Calibri" w:hAnsi="Calibri" w:cs="Tahoma"/>
          <w:i/>
          <w:sz w:val="22"/>
          <w:szCs w:val="22"/>
        </w:rPr>
        <w:t>FOLKLORNA DEJAVNOST (PRIJAVNI OBRAZEC D4)</w:t>
      </w:r>
    </w:p>
    <w:p w14:paraId="53CF0095" w14:textId="77777777" w:rsidR="00097246" w:rsidRPr="001402D6" w:rsidRDefault="007B3E7B" w:rsidP="00097246">
      <w:pPr>
        <w:numPr>
          <w:ilvl w:val="0"/>
          <w:numId w:val="10"/>
        </w:numPr>
        <w:rPr>
          <w:rFonts w:ascii="Calibri" w:hAnsi="Calibri" w:cs="Tahoma"/>
          <w:sz w:val="22"/>
          <w:szCs w:val="22"/>
        </w:rPr>
      </w:pPr>
      <w:r w:rsidRPr="001402D6">
        <w:rPr>
          <w:rFonts w:ascii="Calibri" w:hAnsi="Calibri" w:cs="Tahoma"/>
          <w:sz w:val="22"/>
          <w:szCs w:val="22"/>
        </w:rPr>
        <w:t>kategorija: 3.000 točk</w:t>
      </w:r>
      <w:r w:rsidRPr="001402D6">
        <w:rPr>
          <w:rFonts w:ascii="Calibri" w:hAnsi="Calibri" w:cs="Tahoma"/>
          <w:sz w:val="22"/>
          <w:szCs w:val="22"/>
        </w:rPr>
        <w:br/>
      </w:r>
      <w:r w:rsidR="00097246" w:rsidRPr="001402D6">
        <w:rPr>
          <w:rFonts w:ascii="Calibri" w:hAnsi="Calibri" w:cs="Tahoma"/>
          <w:sz w:val="22"/>
          <w:szCs w:val="22"/>
        </w:rPr>
        <w:t>V I. kategorijo se lahko uvrsti skupina, ki po mnenju strokovnega spremljevalca/selektorja JSKD dosega državni nivo, se udeležuje državnih in mednarodnih tekmovanj in festivalov, pripravlja samostojne koncerte in priložnostne nastope;</w:t>
      </w:r>
    </w:p>
    <w:p w14:paraId="475647AB" w14:textId="77777777" w:rsidR="007B3E7B" w:rsidRPr="001402D6" w:rsidRDefault="007B3E7B">
      <w:pPr>
        <w:numPr>
          <w:ilvl w:val="0"/>
          <w:numId w:val="10"/>
        </w:numPr>
        <w:rPr>
          <w:rFonts w:ascii="Calibri" w:hAnsi="Calibri" w:cs="Tahoma"/>
          <w:sz w:val="22"/>
          <w:szCs w:val="22"/>
        </w:rPr>
      </w:pPr>
      <w:r w:rsidRPr="001402D6">
        <w:rPr>
          <w:rFonts w:ascii="Calibri" w:hAnsi="Calibri" w:cs="Tahoma"/>
          <w:sz w:val="22"/>
          <w:szCs w:val="22"/>
        </w:rPr>
        <w:t xml:space="preserve">kategorija: 1.350 točk </w:t>
      </w:r>
      <w:r w:rsidRPr="001402D6">
        <w:rPr>
          <w:rFonts w:ascii="Calibri" w:hAnsi="Calibri" w:cs="Tahoma"/>
          <w:sz w:val="22"/>
          <w:szCs w:val="22"/>
        </w:rPr>
        <w:br/>
      </w:r>
      <w:r w:rsidR="003E78E7" w:rsidRPr="001402D6">
        <w:rPr>
          <w:rFonts w:ascii="Calibri" w:hAnsi="Calibri" w:cs="Tahoma"/>
          <w:sz w:val="22"/>
          <w:szCs w:val="22"/>
        </w:rPr>
        <w:t>V II. kategorijo se lahko uvrsti skupina, ki po mnenju strokovnega spremljevalca/selektorja JSKD dosega regijski nivo, se udeležuje regijskih srečanj in tekmovanj in pripravlja samostojne koncerte in priložnostne nastope;</w:t>
      </w:r>
    </w:p>
    <w:p w14:paraId="54084868" w14:textId="77777777" w:rsidR="007B3E7B" w:rsidRPr="001402D6" w:rsidRDefault="007B3E7B">
      <w:pPr>
        <w:numPr>
          <w:ilvl w:val="0"/>
          <w:numId w:val="10"/>
        </w:numPr>
        <w:rPr>
          <w:rFonts w:ascii="Calibri" w:hAnsi="Calibri" w:cs="Tahoma"/>
          <w:sz w:val="22"/>
          <w:szCs w:val="22"/>
        </w:rPr>
      </w:pPr>
      <w:r w:rsidRPr="001402D6">
        <w:rPr>
          <w:rFonts w:ascii="Calibri" w:hAnsi="Calibri" w:cs="Tahoma"/>
          <w:sz w:val="22"/>
          <w:szCs w:val="22"/>
        </w:rPr>
        <w:t xml:space="preserve">kategorija: 900 točk </w:t>
      </w:r>
      <w:r w:rsidRPr="001402D6">
        <w:rPr>
          <w:rFonts w:ascii="Calibri" w:hAnsi="Calibri" w:cs="Tahoma"/>
          <w:sz w:val="22"/>
          <w:szCs w:val="22"/>
        </w:rPr>
        <w:br/>
      </w:r>
      <w:r w:rsidR="003E78E7" w:rsidRPr="001402D6">
        <w:rPr>
          <w:rFonts w:ascii="Calibri" w:hAnsi="Calibri" w:cs="Tahoma"/>
          <w:sz w:val="22"/>
          <w:szCs w:val="22"/>
        </w:rPr>
        <w:t>V III. kategorijo se lahko uvrsti skupina, ki po mnenju strokovnega spremljevalca/selektorja JSKD dosega območni nivo, se udeležuje priložnostnih nastopov;</w:t>
      </w:r>
    </w:p>
    <w:p w14:paraId="5CCE9D17" w14:textId="77777777" w:rsidR="003E78E7" w:rsidRPr="001402D6" w:rsidRDefault="007B3E7B" w:rsidP="00097246">
      <w:pPr>
        <w:numPr>
          <w:ilvl w:val="0"/>
          <w:numId w:val="10"/>
        </w:numPr>
        <w:rPr>
          <w:rFonts w:ascii="Calibri" w:hAnsi="Calibri" w:cs="Tahoma"/>
          <w:i/>
          <w:sz w:val="22"/>
          <w:szCs w:val="22"/>
        </w:rPr>
      </w:pPr>
      <w:r w:rsidRPr="001402D6">
        <w:rPr>
          <w:rFonts w:ascii="Calibri" w:hAnsi="Calibri" w:cs="Tahoma"/>
          <w:sz w:val="22"/>
          <w:szCs w:val="22"/>
        </w:rPr>
        <w:t>kategorija: 450 točk</w:t>
      </w:r>
    </w:p>
    <w:p w14:paraId="7D6D56FD" w14:textId="3BACCDF0" w:rsidR="00097246" w:rsidRPr="001402D6" w:rsidRDefault="003E78E7" w:rsidP="003E78E7">
      <w:pPr>
        <w:ind w:left="1080"/>
        <w:rPr>
          <w:rFonts w:ascii="Calibri" w:hAnsi="Calibri" w:cs="Tahoma"/>
          <w:i/>
          <w:sz w:val="22"/>
          <w:szCs w:val="22"/>
        </w:rPr>
      </w:pPr>
      <w:r w:rsidRPr="001402D6">
        <w:rPr>
          <w:rFonts w:ascii="Calibri" w:hAnsi="Calibri" w:cs="Tahoma"/>
          <w:sz w:val="22"/>
          <w:szCs w:val="22"/>
        </w:rPr>
        <w:t>V IV. kategorijo se lahko uvrsti skupina, ki po mnenju strokovnega spremljevalca/selektorja JSKD dosega lokalni nivo, se udeležuje priložnostnih nastopov</w:t>
      </w:r>
      <w:r w:rsidR="00C3458D" w:rsidRPr="001402D6">
        <w:rPr>
          <w:rFonts w:ascii="Calibri" w:hAnsi="Calibri" w:cs="Tahoma"/>
          <w:sz w:val="22"/>
          <w:szCs w:val="22"/>
        </w:rPr>
        <w:t>.</w:t>
      </w:r>
      <w:r w:rsidR="007B3E7B" w:rsidRPr="001402D6">
        <w:rPr>
          <w:rFonts w:ascii="Calibri" w:hAnsi="Calibri" w:cs="Tahoma"/>
          <w:sz w:val="22"/>
          <w:szCs w:val="22"/>
        </w:rPr>
        <w:br/>
      </w:r>
    </w:p>
    <w:p w14:paraId="66AF2DBB" w14:textId="2E48E61E" w:rsidR="007B3E7B" w:rsidRPr="001402D6" w:rsidRDefault="00C3458D" w:rsidP="00423862">
      <w:pPr>
        <w:pBdr>
          <w:top w:val="single" w:sz="4" w:space="1" w:color="auto"/>
          <w:left w:val="single" w:sz="4" w:space="4" w:color="auto"/>
          <w:bottom w:val="single" w:sz="4" w:space="1" w:color="auto"/>
          <w:right w:val="single" w:sz="4" w:space="4" w:color="auto"/>
        </w:pBdr>
        <w:rPr>
          <w:rFonts w:ascii="Calibri" w:hAnsi="Calibri" w:cs="Tahoma"/>
          <w:i/>
          <w:sz w:val="22"/>
          <w:szCs w:val="22"/>
        </w:rPr>
      </w:pPr>
      <w:r w:rsidRPr="001402D6">
        <w:rPr>
          <w:rFonts w:ascii="Calibri" w:hAnsi="Calibri" w:cs="Tahoma"/>
          <w:i/>
          <w:sz w:val="22"/>
          <w:szCs w:val="22"/>
        </w:rPr>
        <w:t>PLESNA DEJAVNOST (PRIJAVNI OBRAZEC D4</w:t>
      </w:r>
      <w:r w:rsidRPr="001402D6">
        <w:rPr>
          <w:rFonts w:ascii="Calibri" w:hAnsi="Calibri" w:cs="Tahoma"/>
          <w:i/>
          <w:color w:val="FFFFFF"/>
          <w:sz w:val="22"/>
          <w:szCs w:val="22"/>
        </w:rPr>
        <w:t>)</w:t>
      </w:r>
    </w:p>
    <w:p w14:paraId="697A48A8" w14:textId="77777777" w:rsidR="007B3E7B" w:rsidRPr="001402D6" w:rsidRDefault="0050439C">
      <w:pPr>
        <w:numPr>
          <w:ilvl w:val="0"/>
          <w:numId w:val="17"/>
        </w:numPr>
        <w:rPr>
          <w:rFonts w:ascii="Calibri" w:hAnsi="Calibri" w:cs="Tahoma"/>
          <w:sz w:val="22"/>
          <w:szCs w:val="22"/>
        </w:rPr>
      </w:pPr>
      <w:r w:rsidRPr="001402D6">
        <w:rPr>
          <w:rFonts w:ascii="Calibri" w:hAnsi="Calibri" w:cs="Tahoma"/>
          <w:sz w:val="22"/>
          <w:szCs w:val="22"/>
        </w:rPr>
        <w:t xml:space="preserve">I. </w:t>
      </w:r>
      <w:r w:rsidR="007B3E7B" w:rsidRPr="001402D6">
        <w:rPr>
          <w:rFonts w:ascii="Calibri" w:hAnsi="Calibri" w:cs="Tahoma"/>
          <w:sz w:val="22"/>
          <w:szCs w:val="22"/>
        </w:rPr>
        <w:t xml:space="preserve">kategorija: 3.000 točk: </w:t>
      </w:r>
      <w:r w:rsidR="007B3E7B" w:rsidRPr="001402D6">
        <w:rPr>
          <w:rFonts w:ascii="Calibri" w:hAnsi="Calibri" w:cs="Tahoma"/>
          <w:sz w:val="22"/>
          <w:szCs w:val="22"/>
        </w:rPr>
        <w:br/>
      </w:r>
      <w:r w:rsidR="00EB0AFA" w:rsidRPr="001402D6">
        <w:rPr>
          <w:rFonts w:ascii="Calibri" w:hAnsi="Calibri" w:cs="Tahoma"/>
          <w:sz w:val="22"/>
          <w:szCs w:val="22"/>
        </w:rPr>
        <w:t>V I. kategorijo se lahko uvrsti skupina, ki po mnenju strokovnega spremljevalca/selektorja JSKD dosega državni nivo, se udeležuje državnih in mednarodnih tekmovanj in festivalov, pripravlja samostojne predstave in priložnostne nastope;</w:t>
      </w:r>
    </w:p>
    <w:p w14:paraId="13423A30" w14:textId="77777777" w:rsidR="007B3E7B" w:rsidRPr="001402D6" w:rsidRDefault="007B3E7B">
      <w:pPr>
        <w:numPr>
          <w:ilvl w:val="0"/>
          <w:numId w:val="17"/>
        </w:numPr>
        <w:rPr>
          <w:rFonts w:ascii="Calibri" w:hAnsi="Calibri" w:cs="Tahoma"/>
          <w:sz w:val="22"/>
          <w:szCs w:val="22"/>
        </w:rPr>
      </w:pPr>
      <w:r w:rsidRPr="001402D6">
        <w:rPr>
          <w:rFonts w:ascii="Calibri" w:hAnsi="Calibri" w:cs="Tahoma"/>
          <w:sz w:val="22"/>
          <w:szCs w:val="22"/>
        </w:rPr>
        <w:t>kategorija: 1.350 točk</w:t>
      </w:r>
      <w:r w:rsidRPr="001402D6">
        <w:rPr>
          <w:rFonts w:ascii="Calibri" w:hAnsi="Calibri" w:cs="Tahoma"/>
          <w:sz w:val="22"/>
          <w:szCs w:val="22"/>
        </w:rPr>
        <w:br/>
      </w:r>
      <w:r w:rsidR="00EB0AFA" w:rsidRPr="001402D6">
        <w:rPr>
          <w:rFonts w:ascii="Calibri" w:hAnsi="Calibri" w:cs="Tahoma"/>
          <w:sz w:val="22"/>
          <w:szCs w:val="22"/>
        </w:rPr>
        <w:t>V II. kategorijo se lahko uvrsti skupina, ki po mnenju strokovnega spremljevalca/selektorja JSKD dosega regijski nivo, se udeležuje regijskih srečanj in tekmovanj in pripravlja samostojne predstave in priložnostne nastope;</w:t>
      </w:r>
      <w:r w:rsidRPr="001402D6">
        <w:rPr>
          <w:rFonts w:ascii="Calibri" w:hAnsi="Calibri" w:cs="Tahoma"/>
          <w:sz w:val="22"/>
          <w:szCs w:val="22"/>
        </w:rPr>
        <w:t xml:space="preserve"> </w:t>
      </w:r>
    </w:p>
    <w:p w14:paraId="6EBEFF27" w14:textId="77777777" w:rsidR="003E78E7" w:rsidRPr="001402D6" w:rsidRDefault="007B3E7B" w:rsidP="003E78E7">
      <w:pPr>
        <w:numPr>
          <w:ilvl w:val="0"/>
          <w:numId w:val="17"/>
        </w:numPr>
        <w:rPr>
          <w:rFonts w:ascii="Calibri" w:hAnsi="Calibri" w:cs="Tahoma"/>
          <w:sz w:val="22"/>
          <w:szCs w:val="22"/>
        </w:rPr>
      </w:pPr>
      <w:r w:rsidRPr="001402D6">
        <w:rPr>
          <w:rFonts w:ascii="Calibri" w:hAnsi="Calibri" w:cs="Tahoma"/>
          <w:sz w:val="22"/>
          <w:szCs w:val="22"/>
        </w:rPr>
        <w:t>kategorija: 900 točk</w:t>
      </w:r>
      <w:r w:rsidRPr="001402D6">
        <w:rPr>
          <w:rFonts w:ascii="Calibri" w:hAnsi="Calibri" w:cs="Tahoma"/>
          <w:sz w:val="22"/>
          <w:szCs w:val="22"/>
        </w:rPr>
        <w:br/>
      </w:r>
      <w:r w:rsidR="003E78E7" w:rsidRPr="001402D6">
        <w:rPr>
          <w:rFonts w:ascii="Calibri" w:hAnsi="Calibri" w:cs="Tahoma"/>
          <w:sz w:val="22"/>
          <w:szCs w:val="22"/>
        </w:rPr>
        <w:t>V III. kategorijo se lahko uvrsti skupina, ki po mnenju strokovnega spremljevalca/selektorja JSKD dosega območni nivo, se udeležuje priložnostnih nastopov;</w:t>
      </w:r>
    </w:p>
    <w:p w14:paraId="304F7275" w14:textId="6F653D36" w:rsidR="007B3E7B" w:rsidRPr="001402D6" w:rsidRDefault="007B3E7B">
      <w:pPr>
        <w:numPr>
          <w:ilvl w:val="0"/>
          <w:numId w:val="17"/>
        </w:numPr>
        <w:rPr>
          <w:rFonts w:ascii="Calibri" w:hAnsi="Calibri" w:cs="Tahoma"/>
          <w:sz w:val="22"/>
          <w:szCs w:val="22"/>
        </w:rPr>
      </w:pPr>
      <w:r w:rsidRPr="001402D6">
        <w:rPr>
          <w:rFonts w:ascii="Calibri" w:hAnsi="Calibri" w:cs="Tahoma"/>
          <w:sz w:val="22"/>
          <w:szCs w:val="22"/>
        </w:rPr>
        <w:t>kategorija: 450 točk</w:t>
      </w:r>
      <w:r w:rsidRPr="001402D6">
        <w:rPr>
          <w:rFonts w:ascii="Calibri" w:hAnsi="Calibri" w:cs="Tahoma"/>
          <w:sz w:val="22"/>
          <w:szCs w:val="22"/>
        </w:rPr>
        <w:br/>
      </w:r>
      <w:r w:rsidR="003E78E7" w:rsidRPr="001402D6">
        <w:rPr>
          <w:rFonts w:ascii="Calibri" w:hAnsi="Calibri" w:cs="Tahoma"/>
          <w:sz w:val="22"/>
          <w:szCs w:val="22"/>
        </w:rPr>
        <w:t>V IV. kategorijo se lahko uvrsti skupina, ki po mnenju strokovnega spremljevalca/selektorja JSKD dosega lokalni nivo, se udeležuje priložnostnih nastopov</w:t>
      </w:r>
      <w:r w:rsidR="00C3458D" w:rsidRPr="001402D6">
        <w:rPr>
          <w:rFonts w:ascii="Calibri" w:hAnsi="Calibri" w:cs="Tahoma"/>
          <w:sz w:val="22"/>
          <w:szCs w:val="22"/>
        </w:rPr>
        <w:t>.</w:t>
      </w:r>
    </w:p>
    <w:p w14:paraId="72E6AC92" w14:textId="77777777" w:rsidR="007B3E7B" w:rsidRPr="001402D6" w:rsidRDefault="007B3E7B">
      <w:pPr>
        <w:rPr>
          <w:rFonts w:ascii="Calibri" w:hAnsi="Calibri" w:cs="Tahoma"/>
          <w:sz w:val="22"/>
          <w:szCs w:val="22"/>
        </w:rPr>
      </w:pPr>
    </w:p>
    <w:p w14:paraId="1677547A" w14:textId="41A95ED3" w:rsidR="007B3E7B" w:rsidRPr="001402D6" w:rsidRDefault="00C3458D" w:rsidP="00423862">
      <w:pPr>
        <w:pBdr>
          <w:top w:val="single" w:sz="4" w:space="1" w:color="auto"/>
          <w:left w:val="single" w:sz="4" w:space="4" w:color="auto"/>
          <w:bottom w:val="single" w:sz="4" w:space="1" w:color="auto"/>
          <w:right w:val="single" w:sz="4" w:space="4" w:color="auto"/>
        </w:pBdr>
        <w:rPr>
          <w:rFonts w:ascii="Calibri" w:hAnsi="Calibri" w:cs="Tahoma"/>
          <w:i/>
          <w:sz w:val="22"/>
          <w:szCs w:val="22"/>
        </w:rPr>
      </w:pPr>
      <w:r w:rsidRPr="001402D6">
        <w:rPr>
          <w:rFonts w:ascii="Calibri" w:hAnsi="Calibri" w:cs="Tahoma"/>
          <w:i/>
          <w:sz w:val="22"/>
          <w:szCs w:val="22"/>
        </w:rPr>
        <w:t>GLEDALIŠKA DEJAVNOST (PRIJAVNI OBRAZEC D3)</w:t>
      </w:r>
    </w:p>
    <w:p w14:paraId="7AF09479" w14:textId="77777777" w:rsidR="00097246" w:rsidRPr="001402D6" w:rsidRDefault="007B3E7B" w:rsidP="003E78E7">
      <w:pPr>
        <w:numPr>
          <w:ilvl w:val="0"/>
          <w:numId w:val="5"/>
        </w:numPr>
        <w:rPr>
          <w:rFonts w:ascii="Calibri" w:hAnsi="Calibri" w:cs="Tahoma"/>
          <w:sz w:val="22"/>
          <w:szCs w:val="22"/>
        </w:rPr>
      </w:pPr>
      <w:r w:rsidRPr="001402D6">
        <w:rPr>
          <w:rFonts w:ascii="Calibri" w:hAnsi="Calibri" w:cs="Tahoma"/>
          <w:sz w:val="22"/>
          <w:szCs w:val="22"/>
        </w:rPr>
        <w:t>kategorija: 3.000 točk</w:t>
      </w:r>
      <w:r w:rsidRPr="001402D6">
        <w:rPr>
          <w:rFonts w:ascii="Calibri" w:hAnsi="Calibri" w:cs="Tahoma"/>
          <w:sz w:val="22"/>
          <w:szCs w:val="22"/>
        </w:rPr>
        <w:br/>
      </w:r>
      <w:r w:rsidR="00097246" w:rsidRPr="001402D6">
        <w:rPr>
          <w:rFonts w:ascii="Calibri" w:hAnsi="Calibri" w:cs="Tahoma"/>
          <w:sz w:val="22"/>
          <w:szCs w:val="22"/>
        </w:rPr>
        <w:t xml:space="preserve">V I. kategorijo se lahko uvrsti skupina, ki po mnenju strokovnega spremljevalca/selektorja JSKD dosega državni nivo, se udeležuje državnih in mednarodnih tekmovanja in festivalov, pripravlja samostojne </w:t>
      </w:r>
      <w:r w:rsidR="003E78E7" w:rsidRPr="001402D6">
        <w:rPr>
          <w:rFonts w:ascii="Calibri" w:hAnsi="Calibri" w:cs="Tahoma"/>
          <w:sz w:val="22"/>
          <w:szCs w:val="22"/>
        </w:rPr>
        <w:t>predstave</w:t>
      </w:r>
      <w:r w:rsidR="00097246" w:rsidRPr="001402D6">
        <w:rPr>
          <w:rFonts w:ascii="Calibri" w:hAnsi="Calibri" w:cs="Tahoma"/>
          <w:sz w:val="22"/>
          <w:szCs w:val="22"/>
        </w:rPr>
        <w:t xml:space="preserve"> in priložnostne nastope;</w:t>
      </w:r>
    </w:p>
    <w:p w14:paraId="7A7CE316" w14:textId="77777777" w:rsidR="007B3E7B" w:rsidRPr="001402D6" w:rsidRDefault="007B3E7B">
      <w:pPr>
        <w:numPr>
          <w:ilvl w:val="0"/>
          <w:numId w:val="5"/>
        </w:numPr>
        <w:rPr>
          <w:rFonts w:ascii="Calibri" w:hAnsi="Calibri" w:cs="Tahoma"/>
          <w:sz w:val="22"/>
          <w:szCs w:val="22"/>
        </w:rPr>
      </w:pPr>
      <w:r w:rsidRPr="001402D6">
        <w:rPr>
          <w:rFonts w:ascii="Calibri" w:hAnsi="Calibri" w:cs="Tahoma"/>
          <w:sz w:val="22"/>
          <w:szCs w:val="22"/>
        </w:rPr>
        <w:t>kategorija: 1.350 točk</w:t>
      </w:r>
      <w:r w:rsidRPr="001402D6">
        <w:rPr>
          <w:rFonts w:ascii="Calibri" w:hAnsi="Calibri" w:cs="Tahoma"/>
          <w:sz w:val="22"/>
          <w:szCs w:val="22"/>
        </w:rPr>
        <w:br/>
      </w:r>
      <w:r w:rsidR="003E78E7" w:rsidRPr="001402D6">
        <w:rPr>
          <w:rFonts w:ascii="Calibri" w:hAnsi="Calibri" w:cs="Tahoma"/>
          <w:sz w:val="22"/>
          <w:szCs w:val="22"/>
        </w:rPr>
        <w:t>V II. kategorijo se lahko uvrsti skupina, ki po mnenju strokovnega spremljevalca/selektorja JSKD dosega regijski nivo, se udeležuje regijskih srečanj in tekmovanj in pripravlja samostojne predstave in priložnostne nastope;</w:t>
      </w:r>
      <w:r w:rsidRPr="001402D6">
        <w:rPr>
          <w:rFonts w:ascii="Calibri" w:hAnsi="Calibri" w:cs="Tahoma"/>
          <w:sz w:val="22"/>
          <w:szCs w:val="22"/>
        </w:rPr>
        <w:t xml:space="preserve"> </w:t>
      </w:r>
    </w:p>
    <w:p w14:paraId="2420AA05" w14:textId="77777777" w:rsidR="007B3E7B" w:rsidRPr="001402D6" w:rsidRDefault="007B3E7B">
      <w:pPr>
        <w:numPr>
          <w:ilvl w:val="0"/>
          <w:numId w:val="5"/>
        </w:numPr>
        <w:rPr>
          <w:rFonts w:ascii="Calibri" w:hAnsi="Calibri" w:cs="Tahoma"/>
          <w:sz w:val="22"/>
          <w:szCs w:val="22"/>
        </w:rPr>
      </w:pPr>
      <w:r w:rsidRPr="001402D6">
        <w:rPr>
          <w:rFonts w:ascii="Calibri" w:hAnsi="Calibri" w:cs="Tahoma"/>
          <w:sz w:val="22"/>
          <w:szCs w:val="22"/>
        </w:rPr>
        <w:t>kategorija: 900 točk</w:t>
      </w:r>
      <w:r w:rsidRPr="001402D6">
        <w:rPr>
          <w:rFonts w:ascii="Calibri" w:hAnsi="Calibri" w:cs="Tahoma"/>
          <w:sz w:val="22"/>
          <w:szCs w:val="22"/>
        </w:rPr>
        <w:br/>
      </w:r>
      <w:r w:rsidR="003E78E7" w:rsidRPr="001402D6">
        <w:rPr>
          <w:rFonts w:ascii="Calibri" w:hAnsi="Calibri" w:cs="Tahoma"/>
          <w:sz w:val="22"/>
          <w:szCs w:val="22"/>
        </w:rPr>
        <w:t>V III. kategorijo se lahko uvrsti skupina, ki po mnenju strokovnega spremljevalca/selektorja JSKD dosega območni nivo, se udeležuje priložnostnih nastopov;</w:t>
      </w:r>
    </w:p>
    <w:p w14:paraId="1427525E" w14:textId="19EA3655" w:rsidR="007B3E7B" w:rsidRPr="001402D6" w:rsidRDefault="007B3E7B">
      <w:pPr>
        <w:numPr>
          <w:ilvl w:val="0"/>
          <w:numId w:val="5"/>
        </w:numPr>
        <w:rPr>
          <w:rFonts w:ascii="Calibri" w:hAnsi="Calibri" w:cs="Tahoma"/>
          <w:sz w:val="22"/>
          <w:szCs w:val="22"/>
        </w:rPr>
      </w:pPr>
      <w:r w:rsidRPr="001402D6">
        <w:rPr>
          <w:rFonts w:ascii="Calibri" w:hAnsi="Calibri" w:cs="Tahoma"/>
          <w:sz w:val="22"/>
          <w:szCs w:val="22"/>
        </w:rPr>
        <w:t>kategorija: 450 točk</w:t>
      </w:r>
      <w:r w:rsidRPr="001402D6">
        <w:rPr>
          <w:rFonts w:ascii="Calibri" w:hAnsi="Calibri" w:cs="Tahoma"/>
          <w:sz w:val="22"/>
          <w:szCs w:val="22"/>
        </w:rPr>
        <w:br/>
      </w:r>
      <w:r w:rsidR="003E78E7" w:rsidRPr="001402D6">
        <w:rPr>
          <w:rFonts w:ascii="Calibri" w:hAnsi="Calibri" w:cs="Tahoma"/>
          <w:sz w:val="22"/>
          <w:szCs w:val="22"/>
        </w:rPr>
        <w:t>V IV. kategorijo se lahko uvrsti skupina, ki po mnenju strokovnega spremljevalca/selektorja JSKD dosega lokalni nivo, se udeležuje priložnostnih nastopov</w:t>
      </w:r>
      <w:r w:rsidR="00C3458D" w:rsidRPr="001402D6">
        <w:rPr>
          <w:rFonts w:ascii="Calibri" w:hAnsi="Calibri" w:cs="Tahoma"/>
          <w:sz w:val="22"/>
          <w:szCs w:val="22"/>
        </w:rPr>
        <w:t>.</w:t>
      </w:r>
    </w:p>
    <w:p w14:paraId="438F9DBD" w14:textId="77777777" w:rsidR="007B3E7B" w:rsidRPr="001402D6" w:rsidRDefault="007B3E7B">
      <w:pPr>
        <w:rPr>
          <w:rFonts w:ascii="Calibri" w:hAnsi="Calibri" w:cs="Tahoma"/>
          <w:sz w:val="22"/>
          <w:szCs w:val="22"/>
        </w:rPr>
      </w:pPr>
    </w:p>
    <w:p w14:paraId="77A34156" w14:textId="6EA91482" w:rsidR="003E78E7" w:rsidRPr="001402D6" w:rsidRDefault="00C3458D" w:rsidP="00423862">
      <w:pPr>
        <w:pBdr>
          <w:top w:val="single" w:sz="4" w:space="1" w:color="auto"/>
          <w:left w:val="single" w:sz="4" w:space="4" w:color="auto"/>
          <w:bottom w:val="single" w:sz="4" w:space="1" w:color="auto"/>
          <w:right w:val="single" w:sz="4" w:space="4" w:color="auto"/>
        </w:pBdr>
        <w:rPr>
          <w:rFonts w:ascii="Calibri" w:hAnsi="Calibri" w:cs="Tahoma"/>
          <w:i/>
          <w:sz w:val="22"/>
          <w:szCs w:val="22"/>
        </w:rPr>
      </w:pPr>
      <w:r w:rsidRPr="001402D6">
        <w:rPr>
          <w:rFonts w:ascii="Calibri" w:hAnsi="Calibri" w:cs="Tahoma"/>
          <w:i/>
          <w:sz w:val="22"/>
          <w:szCs w:val="22"/>
        </w:rPr>
        <w:lastRenderedPageBreak/>
        <w:t>LUTKOVNA DEJAVNOST (PRIJAVNI OBRAZEC D3)</w:t>
      </w:r>
    </w:p>
    <w:p w14:paraId="4D0E6CBD" w14:textId="77777777" w:rsidR="003E78E7" w:rsidRPr="001402D6" w:rsidRDefault="003E78E7" w:rsidP="003E78E7">
      <w:pPr>
        <w:numPr>
          <w:ilvl w:val="0"/>
          <w:numId w:val="20"/>
        </w:numPr>
        <w:rPr>
          <w:rFonts w:ascii="Calibri" w:hAnsi="Calibri" w:cs="Tahoma"/>
          <w:sz w:val="22"/>
          <w:szCs w:val="22"/>
        </w:rPr>
      </w:pPr>
      <w:r w:rsidRPr="001402D6">
        <w:rPr>
          <w:rFonts w:ascii="Calibri" w:hAnsi="Calibri" w:cs="Tahoma"/>
          <w:sz w:val="22"/>
          <w:szCs w:val="22"/>
        </w:rPr>
        <w:t>kategorija: 3.000 točk</w:t>
      </w:r>
      <w:r w:rsidRPr="001402D6">
        <w:rPr>
          <w:rFonts w:ascii="Calibri" w:hAnsi="Calibri" w:cs="Tahoma"/>
          <w:sz w:val="22"/>
          <w:szCs w:val="22"/>
        </w:rPr>
        <w:br/>
        <w:t>V I. kategorijo se lahko uvrsti skupina, ki po mnenju strokovnega spremljevalca/selektorja JSKD dosega državni nivo, se udeležuje državnih in mednarodnih tekmovanja in festivalov, pripravlja samostojne predstave in priložnostne nastope;</w:t>
      </w:r>
    </w:p>
    <w:p w14:paraId="3D6E6919" w14:textId="77777777" w:rsidR="003E78E7" w:rsidRPr="001402D6" w:rsidRDefault="003E78E7" w:rsidP="003E78E7">
      <w:pPr>
        <w:numPr>
          <w:ilvl w:val="0"/>
          <w:numId w:val="20"/>
        </w:numPr>
        <w:rPr>
          <w:rFonts w:ascii="Calibri" w:hAnsi="Calibri" w:cs="Tahoma"/>
          <w:sz w:val="22"/>
          <w:szCs w:val="22"/>
        </w:rPr>
      </w:pPr>
      <w:r w:rsidRPr="001402D6">
        <w:rPr>
          <w:rFonts w:ascii="Calibri" w:hAnsi="Calibri" w:cs="Tahoma"/>
          <w:sz w:val="22"/>
          <w:szCs w:val="22"/>
        </w:rPr>
        <w:t>kategorija: 1.350 točk</w:t>
      </w:r>
      <w:r w:rsidRPr="001402D6">
        <w:rPr>
          <w:rFonts w:ascii="Calibri" w:hAnsi="Calibri" w:cs="Tahoma"/>
          <w:sz w:val="22"/>
          <w:szCs w:val="22"/>
        </w:rPr>
        <w:br/>
        <w:t xml:space="preserve">V II. kategorijo se lahko uvrsti skupina, ki po mnenju strokovnega spremljevalca/selektorja JSKD dosega regijski nivo, se udeležuje regijskih srečanj in tekmovanj in pripravlja samostojne predstave in priložnostne nastope; </w:t>
      </w:r>
    </w:p>
    <w:p w14:paraId="4FC2C723" w14:textId="77777777" w:rsidR="003E78E7" w:rsidRPr="001402D6" w:rsidRDefault="003E78E7" w:rsidP="003E78E7">
      <w:pPr>
        <w:numPr>
          <w:ilvl w:val="0"/>
          <w:numId w:val="20"/>
        </w:numPr>
        <w:rPr>
          <w:rFonts w:ascii="Calibri" w:hAnsi="Calibri" w:cs="Tahoma"/>
          <w:sz w:val="22"/>
          <w:szCs w:val="22"/>
        </w:rPr>
      </w:pPr>
      <w:r w:rsidRPr="001402D6">
        <w:rPr>
          <w:rFonts w:ascii="Calibri" w:hAnsi="Calibri" w:cs="Tahoma"/>
          <w:sz w:val="22"/>
          <w:szCs w:val="22"/>
        </w:rPr>
        <w:t>kategorija: 900 točk</w:t>
      </w:r>
      <w:r w:rsidRPr="001402D6">
        <w:rPr>
          <w:rFonts w:ascii="Calibri" w:hAnsi="Calibri" w:cs="Tahoma"/>
          <w:sz w:val="22"/>
          <w:szCs w:val="22"/>
        </w:rPr>
        <w:br/>
        <w:t>V III. kategorijo se lahko uvrsti skupina, ki po mnenju strokovnega spremljevalca/selektorja JSKD dosega območni nivo, se udeležuje priložnostnih nastopov;</w:t>
      </w:r>
    </w:p>
    <w:p w14:paraId="7E5E687F" w14:textId="49331C24" w:rsidR="003E78E7" w:rsidRPr="001402D6" w:rsidRDefault="003E78E7" w:rsidP="003E78E7">
      <w:pPr>
        <w:numPr>
          <w:ilvl w:val="0"/>
          <w:numId w:val="20"/>
        </w:numPr>
        <w:rPr>
          <w:rFonts w:ascii="Calibri" w:hAnsi="Calibri" w:cs="Tahoma"/>
          <w:sz w:val="22"/>
          <w:szCs w:val="22"/>
        </w:rPr>
      </w:pPr>
      <w:r w:rsidRPr="001402D6">
        <w:rPr>
          <w:rFonts w:ascii="Calibri" w:hAnsi="Calibri" w:cs="Tahoma"/>
          <w:sz w:val="22"/>
          <w:szCs w:val="22"/>
        </w:rPr>
        <w:t>kategorija: 450 točk</w:t>
      </w:r>
      <w:r w:rsidRPr="001402D6">
        <w:rPr>
          <w:rFonts w:ascii="Calibri" w:hAnsi="Calibri" w:cs="Tahoma"/>
          <w:sz w:val="22"/>
          <w:szCs w:val="22"/>
        </w:rPr>
        <w:br/>
        <w:t>V IV. kategorijo se lahko uvrsti skupina, ki po mnenju strokovnega spremljevalca/selektorja JSKD dosega lokalni nivo, se udeležuje priložnostnih nastopov</w:t>
      </w:r>
      <w:r w:rsidR="00C3458D" w:rsidRPr="001402D6">
        <w:rPr>
          <w:rFonts w:ascii="Calibri" w:hAnsi="Calibri" w:cs="Tahoma"/>
          <w:sz w:val="22"/>
          <w:szCs w:val="22"/>
        </w:rPr>
        <w:t>.</w:t>
      </w:r>
    </w:p>
    <w:p w14:paraId="06DBC7BA" w14:textId="77777777" w:rsidR="007B3E7B" w:rsidRPr="001402D6" w:rsidRDefault="007B3E7B">
      <w:pPr>
        <w:rPr>
          <w:rFonts w:ascii="Calibri" w:hAnsi="Calibri" w:cs="Tahoma"/>
          <w:sz w:val="22"/>
          <w:szCs w:val="22"/>
        </w:rPr>
      </w:pPr>
    </w:p>
    <w:p w14:paraId="3889DA27" w14:textId="13685865" w:rsidR="007B3E7B" w:rsidRPr="001402D6" w:rsidRDefault="00C3458D" w:rsidP="00423862">
      <w:pPr>
        <w:pBdr>
          <w:top w:val="single" w:sz="4" w:space="1" w:color="auto"/>
          <w:left w:val="single" w:sz="4" w:space="4" w:color="auto"/>
          <w:bottom w:val="single" w:sz="4" w:space="1" w:color="auto"/>
          <w:right w:val="single" w:sz="4" w:space="4" w:color="auto"/>
        </w:pBdr>
        <w:rPr>
          <w:rFonts w:ascii="Calibri" w:hAnsi="Calibri" w:cs="Tahoma"/>
          <w:i/>
          <w:sz w:val="22"/>
          <w:szCs w:val="22"/>
        </w:rPr>
      </w:pPr>
      <w:r w:rsidRPr="001402D6">
        <w:rPr>
          <w:rFonts w:ascii="Calibri" w:hAnsi="Calibri" w:cs="Tahoma"/>
          <w:i/>
          <w:sz w:val="22"/>
          <w:szCs w:val="22"/>
        </w:rPr>
        <w:t>LITERARNA DEJAVNOST (PRIJAVNI OBRAZEC D5)</w:t>
      </w:r>
    </w:p>
    <w:p w14:paraId="1B82CAC2" w14:textId="77777777" w:rsidR="00097246" w:rsidRPr="001402D6" w:rsidRDefault="007B3E7B" w:rsidP="00097246">
      <w:pPr>
        <w:numPr>
          <w:ilvl w:val="0"/>
          <w:numId w:val="3"/>
        </w:numPr>
        <w:rPr>
          <w:rFonts w:ascii="Calibri" w:hAnsi="Calibri" w:cs="Tahoma"/>
          <w:sz w:val="22"/>
          <w:szCs w:val="22"/>
        </w:rPr>
      </w:pPr>
      <w:r w:rsidRPr="001402D6">
        <w:rPr>
          <w:rFonts w:ascii="Calibri" w:hAnsi="Calibri" w:cs="Tahoma"/>
          <w:sz w:val="22"/>
          <w:szCs w:val="22"/>
        </w:rPr>
        <w:t xml:space="preserve">kategorija: 1.500 točk </w:t>
      </w:r>
      <w:r w:rsidRPr="001402D6">
        <w:rPr>
          <w:rFonts w:ascii="Calibri" w:hAnsi="Calibri" w:cs="Tahoma"/>
          <w:sz w:val="22"/>
          <w:szCs w:val="22"/>
        </w:rPr>
        <w:br/>
      </w:r>
      <w:r w:rsidR="00097246" w:rsidRPr="001402D6">
        <w:rPr>
          <w:rFonts w:ascii="Calibri" w:hAnsi="Calibri" w:cs="Tahoma"/>
          <w:sz w:val="22"/>
          <w:szCs w:val="22"/>
        </w:rPr>
        <w:t>V I. kategorijo se lahko uvrsti skupina, ki po mnenju strokovnega spremljevalca/selektorja JSKD dosega državni nivo, se udeležuje državnih in mednarodnih tekmovanja in festivalov, pripravlja samostojne priložnostne nastope</w:t>
      </w:r>
      <w:r w:rsidR="003E78E7" w:rsidRPr="001402D6">
        <w:rPr>
          <w:rFonts w:ascii="Calibri" w:hAnsi="Calibri" w:cs="Tahoma"/>
          <w:sz w:val="22"/>
          <w:szCs w:val="22"/>
        </w:rPr>
        <w:t xml:space="preserve"> in branja</w:t>
      </w:r>
      <w:r w:rsidR="00097246" w:rsidRPr="001402D6">
        <w:rPr>
          <w:rFonts w:ascii="Calibri" w:hAnsi="Calibri" w:cs="Tahoma"/>
          <w:sz w:val="22"/>
          <w:szCs w:val="22"/>
        </w:rPr>
        <w:t>;</w:t>
      </w:r>
    </w:p>
    <w:p w14:paraId="03A93DFC" w14:textId="77777777" w:rsidR="003E78E7" w:rsidRPr="001402D6" w:rsidRDefault="003E78E7" w:rsidP="00475B6B">
      <w:pPr>
        <w:numPr>
          <w:ilvl w:val="0"/>
          <w:numId w:val="3"/>
        </w:numPr>
        <w:rPr>
          <w:rFonts w:ascii="Calibri" w:hAnsi="Calibri" w:cs="Tahoma"/>
          <w:sz w:val="22"/>
          <w:szCs w:val="22"/>
        </w:rPr>
      </w:pPr>
      <w:r w:rsidRPr="001402D6">
        <w:rPr>
          <w:rFonts w:ascii="Calibri" w:hAnsi="Calibri" w:cs="Tahoma"/>
          <w:sz w:val="22"/>
          <w:szCs w:val="22"/>
        </w:rPr>
        <w:t>kategorija: 1.000 točk</w:t>
      </w:r>
      <w:r w:rsidRPr="001402D6">
        <w:rPr>
          <w:rFonts w:ascii="Calibri" w:hAnsi="Calibri" w:cs="Tahoma"/>
          <w:sz w:val="22"/>
          <w:szCs w:val="22"/>
        </w:rPr>
        <w:br/>
      </w:r>
      <w:r w:rsidR="00475B6B" w:rsidRPr="001402D6">
        <w:rPr>
          <w:rFonts w:ascii="Calibri" w:hAnsi="Calibri" w:cs="Tahoma"/>
          <w:sz w:val="22"/>
          <w:szCs w:val="22"/>
        </w:rPr>
        <w:t>V II. kategorijo se lahko uvrsti skupina, ki po mnenju strokovnega spremljevalca/selektorja JSKD dosega regijski nivo, se udeležuje regijskih srečanj in tekmovanj in pripravlja samostojne priložnostne nastope in branja;</w:t>
      </w:r>
    </w:p>
    <w:p w14:paraId="0EBBA74B" w14:textId="77777777" w:rsidR="00475B6B" w:rsidRPr="001402D6" w:rsidRDefault="007B3E7B" w:rsidP="00475B6B">
      <w:pPr>
        <w:numPr>
          <w:ilvl w:val="0"/>
          <w:numId w:val="3"/>
        </w:numPr>
        <w:rPr>
          <w:rFonts w:ascii="Calibri" w:hAnsi="Calibri" w:cs="Tahoma"/>
          <w:sz w:val="22"/>
          <w:szCs w:val="22"/>
        </w:rPr>
      </w:pPr>
      <w:r w:rsidRPr="001402D6">
        <w:rPr>
          <w:rFonts w:ascii="Calibri" w:hAnsi="Calibri" w:cs="Tahoma"/>
          <w:sz w:val="22"/>
          <w:szCs w:val="22"/>
        </w:rPr>
        <w:t>kategorija: 750 točk</w:t>
      </w:r>
      <w:r w:rsidRPr="001402D6">
        <w:rPr>
          <w:rFonts w:ascii="Calibri" w:hAnsi="Calibri" w:cs="Tahoma"/>
          <w:sz w:val="22"/>
          <w:szCs w:val="22"/>
        </w:rPr>
        <w:br/>
      </w:r>
      <w:r w:rsidR="00475B6B" w:rsidRPr="001402D6">
        <w:rPr>
          <w:rFonts w:ascii="Calibri" w:hAnsi="Calibri" w:cs="Tahoma"/>
          <w:sz w:val="22"/>
          <w:szCs w:val="22"/>
        </w:rPr>
        <w:t>V III. kategorijo se lahko uvrsti skupina, ki po mnenju strokovnega spremljevalca/selektorja JSKD dosega območni nivo, se udeležuje priložnostnih nastopov;</w:t>
      </w:r>
    </w:p>
    <w:p w14:paraId="500DAB4E" w14:textId="40051D35" w:rsidR="007B3E7B" w:rsidRPr="001402D6" w:rsidRDefault="007B3E7B" w:rsidP="00475B6B">
      <w:pPr>
        <w:numPr>
          <w:ilvl w:val="0"/>
          <w:numId w:val="3"/>
        </w:numPr>
        <w:rPr>
          <w:rFonts w:ascii="Calibri" w:hAnsi="Calibri" w:cs="Tahoma"/>
          <w:sz w:val="22"/>
          <w:szCs w:val="22"/>
        </w:rPr>
      </w:pPr>
      <w:r w:rsidRPr="001402D6">
        <w:rPr>
          <w:rFonts w:ascii="Calibri" w:hAnsi="Calibri" w:cs="Tahoma"/>
          <w:sz w:val="22"/>
          <w:szCs w:val="22"/>
        </w:rPr>
        <w:t>kategorija: 500 točk</w:t>
      </w:r>
      <w:r w:rsidRPr="001402D6">
        <w:rPr>
          <w:rFonts w:ascii="Calibri" w:hAnsi="Calibri" w:cs="Tahoma"/>
          <w:sz w:val="22"/>
          <w:szCs w:val="22"/>
        </w:rPr>
        <w:br/>
      </w:r>
      <w:r w:rsidR="00475B6B" w:rsidRPr="001402D6">
        <w:rPr>
          <w:rFonts w:ascii="Calibri" w:hAnsi="Calibri" w:cs="Tahoma"/>
          <w:sz w:val="22"/>
          <w:szCs w:val="22"/>
        </w:rPr>
        <w:t>V IV. kategorijo se lahko uvrsti skupina, ki po mnenju strokovnega spremljevalca/selektorja JSKD dosega lokalni nivo, se udeležuje priložnostnih nastopov</w:t>
      </w:r>
      <w:r w:rsidR="00C3458D" w:rsidRPr="001402D6">
        <w:rPr>
          <w:rFonts w:ascii="Calibri" w:hAnsi="Calibri" w:cs="Tahoma"/>
          <w:sz w:val="22"/>
          <w:szCs w:val="22"/>
        </w:rPr>
        <w:t>.</w:t>
      </w:r>
    </w:p>
    <w:p w14:paraId="3771BEFB" w14:textId="77777777" w:rsidR="00475B6B" w:rsidRPr="001402D6" w:rsidRDefault="00475B6B" w:rsidP="00475B6B">
      <w:pPr>
        <w:ind w:left="1080"/>
        <w:rPr>
          <w:rFonts w:ascii="Calibri" w:hAnsi="Calibri" w:cs="Tahoma"/>
          <w:sz w:val="22"/>
          <w:szCs w:val="22"/>
        </w:rPr>
      </w:pPr>
    </w:p>
    <w:p w14:paraId="21B86F63" w14:textId="4521946F" w:rsidR="007B3E7B" w:rsidRPr="001402D6" w:rsidRDefault="00C3458D" w:rsidP="00423862">
      <w:pPr>
        <w:pBdr>
          <w:top w:val="single" w:sz="4" w:space="1" w:color="auto"/>
          <w:left w:val="single" w:sz="4" w:space="4" w:color="auto"/>
          <w:bottom w:val="single" w:sz="4" w:space="1" w:color="auto"/>
          <w:right w:val="single" w:sz="4" w:space="4" w:color="auto"/>
        </w:pBdr>
        <w:rPr>
          <w:rFonts w:ascii="Calibri" w:hAnsi="Calibri" w:cs="Tahoma"/>
          <w:i/>
          <w:sz w:val="22"/>
          <w:szCs w:val="22"/>
        </w:rPr>
      </w:pPr>
      <w:r w:rsidRPr="001402D6">
        <w:rPr>
          <w:rFonts w:ascii="Calibri" w:hAnsi="Calibri" w:cs="Tahoma"/>
          <w:i/>
          <w:sz w:val="22"/>
          <w:szCs w:val="22"/>
        </w:rPr>
        <w:t>LIKOVNA IN FOTO DEJAVNOST (PRIJAVNI OBRAZEC D5)</w:t>
      </w:r>
    </w:p>
    <w:p w14:paraId="3B95F864" w14:textId="77777777" w:rsidR="003E78E7" w:rsidRPr="001402D6" w:rsidRDefault="007B3E7B" w:rsidP="003E78E7">
      <w:pPr>
        <w:numPr>
          <w:ilvl w:val="0"/>
          <w:numId w:val="19"/>
        </w:numPr>
        <w:rPr>
          <w:rFonts w:ascii="Calibri" w:hAnsi="Calibri" w:cs="Tahoma"/>
          <w:sz w:val="22"/>
          <w:szCs w:val="22"/>
        </w:rPr>
      </w:pPr>
      <w:r w:rsidRPr="001402D6">
        <w:rPr>
          <w:rFonts w:ascii="Calibri" w:hAnsi="Calibri" w:cs="Tahoma"/>
          <w:sz w:val="22"/>
          <w:szCs w:val="22"/>
        </w:rPr>
        <w:t>kategorija: 1.500 točk</w:t>
      </w:r>
      <w:r w:rsidRPr="001402D6">
        <w:rPr>
          <w:rFonts w:ascii="Calibri" w:hAnsi="Calibri" w:cs="Tahoma"/>
          <w:sz w:val="22"/>
          <w:szCs w:val="22"/>
        </w:rPr>
        <w:br/>
      </w:r>
      <w:r w:rsidR="003E78E7" w:rsidRPr="001402D6">
        <w:rPr>
          <w:rFonts w:ascii="Calibri" w:hAnsi="Calibri" w:cs="Tahoma"/>
          <w:sz w:val="22"/>
          <w:szCs w:val="22"/>
        </w:rPr>
        <w:t xml:space="preserve">V I. kategorijo se lahko uvrsti skupina, ki po mnenju strokovnega spremljevalca/selektorja JSKD dosega državni nivo, se udeležuje državnih in mednarodnih tekmovanj in festivalov, pripravlja samostojne </w:t>
      </w:r>
      <w:r w:rsidR="00475B6B" w:rsidRPr="001402D6">
        <w:rPr>
          <w:rFonts w:ascii="Calibri" w:hAnsi="Calibri" w:cs="Tahoma"/>
          <w:sz w:val="22"/>
          <w:szCs w:val="22"/>
        </w:rPr>
        <w:t>razstave</w:t>
      </w:r>
      <w:r w:rsidR="003E78E7" w:rsidRPr="001402D6">
        <w:rPr>
          <w:rFonts w:ascii="Calibri" w:hAnsi="Calibri" w:cs="Tahoma"/>
          <w:sz w:val="22"/>
          <w:szCs w:val="22"/>
        </w:rPr>
        <w:t xml:space="preserve"> in priložnostne nastope;</w:t>
      </w:r>
    </w:p>
    <w:p w14:paraId="0366DC7D" w14:textId="77777777" w:rsidR="007B3E7B" w:rsidRPr="001402D6" w:rsidRDefault="007B3E7B" w:rsidP="00475B6B">
      <w:pPr>
        <w:numPr>
          <w:ilvl w:val="0"/>
          <w:numId w:val="19"/>
        </w:numPr>
        <w:rPr>
          <w:rFonts w:ascii="Calibri" w:hAnsi="Calibri" w:cs="Tahoma"/>
          <w:sz w:val="22"/>
          <w:szCs w:val="22"/>
        </w:rPr>
      </w:pPr>
      <w:r w:rsidRPr="001402D6">
        <w:rPr>
          <w:rFonts w:ascii="Calibri" w:hAnsi="Calibri" w:cs="Tahoma"/>
          <w:sz w:val="22"/>
          <w:szCs w:val="22"/>
        </w:rPr>
        <w:t>kategorija: 1.000 točk</w:t>
      </w:r>
      <w:r w:rsidRPr="001402D6">
        <w:rPr>
          <w:rFonts w:ascii="Calibri" w:hAnsi="Calibri" w:cs="Tahoma"/>
          <w:sz w:val="22"/>
          <w:szCs w:val="22"/>
        </w:rPr>
        <w:br/>
      </w:r>
      <w:r w:rsidR="00475B6B" w:rsidRPr="001402D6">
        <w:rPr>
          <w:rFonts w:ascii="Calibri" w:hAnsi="Calibri" w:cs="Tahoma"/>
          <w:sz w:val="22"/>
          <w:szCs w:val="22"/>
        </w:rPr>
        <w:t>V II. kategorijo se lahko uvrsti skupina, ki po mnenju strokovnega spremljevalca/selektorja JSKD dosega regijski nivo, se udeležuje regijskih srečanj in tekmovanj in pripravlja samostojne razstave in priložnostne nastope;</w:t>
      </w:r>
    </w:p>
    <w:p w14:paraId="1C2557D1" w14:textId="77777777" w:rsidR="00475B6B" w:rsidRPr="001402D6" w:rsidRDefault="007B3E7B" w:rsidP="00475B6B">
      <w:pPr>
        <w:numPr>
          <w:ilvl w:val="0"/>
          <w:numId w:val="19"/>
        </w:numPr>
        <w:rPr>
          <w:rFonts w:ascii="Calibri" w:hAnsi="Calibri" w:cs="Tahoma"/>
          <w:sz w:val="22"/>
          <w:szCs w:val="22"/>
        </w:rPr>
      </w:pPr>
      <w:r w:rsidRPr="001402D6">
        <w:rPr>
          <w:rFonts w:ascii="Calibri" w:hAnsi="Calibri" w:cs="Tahoma"/>
          <w:sz w:val="22"/>
          <w:szCs w:val="22"/>
        </w:rPr>
        <w:t>kategorija: 700 točk</w:t>
      </w:r>
      <w:r w:rsidRPr="001402D6">
        <w:rPr>
          <w:rFonts w:ascii="Calibri" w:hAnsi="Calibri" w:cs="Tahoma"/>
          <w:sz w:val="22"/>
          <w:szCs w:val="22"/>
        </w:rPr>
        <w:br/>
      </w:r>
      <w:r w:rsidR="00475B6B" w:rsidRPr="001402D6">
        <w:rPr>
          <w:rFonts w:ascii="Calibri" w:hAnsi="Calibri" w:cs="Tahoma"/>
          <w:sz w:val="22"/>
          <w:szCs w:val="22"/>
        </w:rPr>
        <w:t>V III. kategorijo se lahko uvrsti skupina, ki po mnenju strokovnega spremljevalca/selektorja JSKD dosega območni nivo, se udeležuje priložnostnih nastopov in razstav;</w:t>
      </w:r>
    </w:p>
    <w:p w14:paraId="5FA6AD70" w14:textId="1F3E40B0" w:rsidR="00D10C42" w:rsidRPr="001402D6" w:rsidRDefault="007B3E7B" w:rsidP="00D10C42">
      <w:pPr>
        <w:numPr>
          <w:ilvl w:val="0"/>
          <w:numId w:val="19"/>
        </w:numPr>
        <w:rPr>
          <w:rFonts w:ascii="Calibri" w:hAnsi="Calibri" w:cs="Tahoma"/>
          <w:sz w:val="22"/>
          <w:szCs w:val="22"/>
        </w:rPr>
      </w:pPr>
      <w:r w:rsidRPr="001402D6">
        <w:rPr>
          <w:rFonts w:ascii="Calibri" w:hAnsi="Calibri" w:cs="Tahoma"/>
          <w:sz w:val="22"/>
          <w:szCs w:val="22"/>
        </w:rPr>
        <w:t>kategorija: 400 točk</w:t>
      </w:r>
      <w:r w:rsidRPr="001402D6">
        <w:rPr>
          <w:rFonts w:ascii="Calibri" w:hAnsi="Calibri" w:cs="Tahoma"/>
          <w:sz w:val="22"/>
          <w:szCs w:val="22"/>
        </w:rPr>
        <w:br/>
      </w:r>
      <w:r w:rsidR="00D10C42" w:rsidRPr="001402D6">
        <w:rPr>
          <w:rFonts w:ascii="Calibri" w:hAnsi="Calibri" w:cs="Tahoma"/>
          <w:sz w:val="22"/>
          <w:szCs w:val="22"/>
        </w:rPr>
        <w:t>V IV. kategorijo se lahko uvrsti skupina, ki po mnenju strokovnega spremljevalca/selektorja JSKD dosega lokalni nivo, se udeležuje priložnostnih nastopov in razstav</w:t>
      </w:r>
      <w:r w:rsidR="00C3458D" w:rsidRPr="001402D6">
        <w:rPr>
          <w:rFonts w:ascii="Calibri" w:hAnsi="Calibri" w:cs="Tahoma"/>
          <w:sz w:val="22"/>
          <w:szCs w:val="22"/>
        </w:rPr>
        <w:t>.</w:t>
      </w:r>
    </w:p>
    <w:p w14:paraId="18588A97" w14:textId="77777777" w:rsidR="00D10C42" w:rsidRPr="001402D6" w:rsidRDefault="00D10C42">
      <w:pPr>
        <w:rPr>
          <w:rFonts w:ascii="Calibri" w:hAnsi="Calibri" w:cs="Tahoma"/>
          <w:i/>
          <w:sz w:val="22"/>
          <w:szCs w:val="22"/>
        </w:rPr>
      </w:pPr>
    </w:p>
    <w:p w14:paraId="17C981B9" w14:textId="2F8DC5B2" w:rsidR="00D10C42" w:rsidRPr="001402D6" w:rsidRDefault="00C3458D" w:rsidP="00423862">
      <w:pPr>
        <w:pBdr>
          <w:top w:val="single" w:sz="4" w:space="1" w:color="auto"/>
          <w:left w:val="single" w:sz="4" w:space="4" w:color="auto"/>
          <w:bottom w:val="single" w:sz="4" w:space="1" w:color="auto"/>
          <w:right w:val="single" w:sz="4" w:space="4" w:color="auto"/>
        </w:pBdr>
        <w:rPr>
          <w:rFonts w:ascii="Calibri" w:hAnsi="Calibri" w:cs="Tahoma"/>
          <w:i/>
          <w:sz w:val="22"/>
          <w:szCs w:val="22"/>
        </w:rPr>
      </w:pPr>
      <w:r w:rsidRPr="001402D6">
        <w:rPr>
          <w:rFonts w:ascii="Calibri" w:hAnsi="Calibri" w:cs="Tahoma"/>
          <w:i/>
          <w:sz w:val="22"/>
          <w:szCs w:val="22"/>
        </w:rPr>
        <w:t>FILMSKA IN VIDEO DEJAVNOST (PRIJAVNI OBRAZEC D5)</w:t>
      </w:r>
    </w:p>
    <w:p w14:paraId="288258E5" w14:textId="77777777" w:rsidR="00D10C42" w:rsidRPr="001402D6" w:rsidRDefault="00D10C42" w:rsidP="00D10C42">
      <w:pPr>
        <w:numPr>
          <w:ilvl w:val="0"/>
          <w:numId w:val="21"/>
        </w:numPr>
        <w:rPr>
          <w:rFonts w:ascii="Calibri" w:hAnsi="Calibri" w:cs="Tahoma"/>
          <w:sz w:val="22"/>
          <w:szCs w:val="22"/>
        </w:rPr>
      </w:pPr>
      <w:r w:rsidRPr="001402D6">
        <w:rPr>
          <w:rFonts w:ascii="Calibri" w:hAnsi="Calibri" w:cs="Tahoma"/>
          <w:sz w:val="22"/>
          <w:szCs w:val="22"/>
        </w:rPr>
        <w:lastRenderedPageBreak/>
        <w:t>kategorija: 1.500 točk</w:t>
      </w:r>
      <w:r w:rsidRPr="001402D6">
        <w:rPr>
          <w:rFonts w:ascii="Calibri" w:hAnsi="Calibri" w:cs="Tahoma"/>
          <w:sz w:val="22"/>
          <w:szCs w:val="22"/>
        </w:rPr>
        <w:br/>
        <w:t>V I. kategorijo se lahko uvrsti skupina, ki po mnenju strokovnega spremljevalca/selektorja JSKD dosega državni nivo, se udeležuje državnih in mednarodnih tekmovanj in festivalov, pripravlja samostojne projekcije in priložnostne nastope;</w:t>
      </w:r>
    </w:p>
    <w:p w14:paraId="2B9915FF" w14:textId="77777777" w:rsidR="00D10C42" w:rsidRPr="001402D6" w:rsidRDefault="00D10C42" w:rsidP="00D10C42">
      <w:pPr>
        <w:numPr>
          <w:ilvl w:val="0"/>
          <w:numId w:val="21"/>
        </w:numPr>
        <w:rPr>
          <w:rFonts w:ascii="Calibri" w:hAnsi="Calibri" w:cs="Tahoma"/>
          <w:sz w:val="22"/>
          <w:szCs w:val="22"/>
        </w:rPr>
      </w:pPr>
      <w:r w:rsidRPr="001402D6">
        <w:rPr>
          <w:rFonts w:ascii="Calibri" w:hAnsi="Calibri" w:cs="Tahoma"/>
          <w:sz w:val="22"/>
          <w:szCs w:val="22"/>
        </w:rPr>
        <w:t>kategorija: 1.000 točk</w:t>
      </w:r>
      <w:r w:rsidRPr="001402D6">
        <w:rPr>
          <w:rFonts w:ascii="Calibri" w:hAnsi="Calibri" w:cs="Tahoma"/>
          <w:sz w:val="22"/>
          <w:szCs w:val="22"/>
        </w:rPr>
        <w:br/>
        <w:t>V II. kategorijo se lahko uvrsti skupina, ki po mnenju strokovnega spremljevalca/selektorja JSKD dosega regijski nivo, se udeležuje regijskih srečanj in tekmovanj in pripravlja samostojne projekcije in priložnostne nastope;</w:t>
      </w:r>
    </w:p>
    <w:p w14:paraId="2AED9215" w14:textId="77777777" w:rsidR="00D10C42" w:rsidRPr="001402D6" w:rsidRDefault="00D10C42" w:rsidP="00D10C42">
      <w:pPr>
        <w:numPr>
          <w:ilvl w:val="0"/>
          <w:numId w:val="21"/>
        </w:numPr>
        <w:rPr>
          <w:rFonts w:ascii="Calibri" w:hAnsi="Calibri" w:cs="Tahoma"/>
          <w:sz w:val="22"/>
          <w:szCs w:val="22"/>
        </w:rPr>
      </w:pPr>
      <w:r w:rsidRPr="001402D6">
        <w:rPr>
          <w:rFonts w:ascii="Calibri" w:hAnsi="Calibri" w:cs="Tahoma"/>
          <w:sz w:val="22"/>
          <w:szCs w:val="22"/>
        </w:rPr>
        <w:t>kategorija: 700 točk</w:t>
      </w:r>
      <w:r w:rsidRPr="001402D6">
        <w:rPr>
          <w:rFonts w:ascii="Calibri" w:hAnsi="Calibri" w:cs="Tahoma"/>
          <w:sz w:val="22"/>
          <w:szCs w:val="22"/>
        </w:rPr>
        <w:br/>
        <w:t>V III. kategorijo se lahko uvrsti skupina, ki po mnenju strokovnega spremljevalca/selektorja JSKD dosega območni nivo, se udeležuje priložnostnih nastopov;</w:t>
      </w:r>
    </w:p>
    <w:p w14:paraId="7709FD2D" w14:textId="32446FE3" w:rsidR="00D10C42" w:rsidRPr="001402D6" w:rsidRDefault="00D10C42" w:rsidP="00D10C42">
      <w:pPr>
        <w:numPr>
          <w:ilvl w:val="0"/>
          <w:numId w:val="21"/>
        </w:numPr>
        <w:rPr>
          <w:rFonts w:ascii="Calibri" w:hAnsi="Calibri" w:cs="Tahoma"/>
          <w:sz w:val="22"/>
          <w:szCs w:val="22"/>
        </w:rPr>
      </w:pPr>
      <w:r w:rsidRPr="001402D6">
        <w:rPr>
          <w:rFonts w:ascii="Calibri" w:hAnsi="Calibri" w:cs="Tahoma"/>
          <w:sz w:val="22"/>
          <w:szCs w:val="22"/>
        </w:rPr>
        <w:t>kategorija: 400 točk</w:t>
      </w:r>
      <w:r w:rsidRPr="001402D6">
        <w:rPr>
          <w:rFonts w:ascii="Calibri" w:hAnsi="Calibri" w:cs="Tahoma"/>
          <w:sz w:val="22"/>
          <w:szCs w:val="22"/>
        </w:rPr>
        <w:br/>
        <w:t>V IV. kategorijo se lahko uvrsti skupina, ki po mnenju strokovnega spremljevalca/selektorja JSKD dosega lokalni nivo, se udeležuje priložnostnih nastopov</w:t>
      </w:r>
      <w:r w:rsidR="00C3458D" w:rsidRPr="001402D6">
        <w:rPr>
          <w:rFonts w:ascii="Calibri" w:hAnsi="Calibri" w:cs="Tahoma"/>
          <w:sz w:val="22"/>
          <w:szCs w:val="22"/>
        </w:rPr>
        <w:t>.</w:t>
      </w:r>
    </w:p>
    <w:p w14:paraId="5542A779" w14:textId="77777777" w:rsidR="007B3E7B" w:rsidRPr="001402D6" w:rsidRDefault="007B3E7B" w:rsidP="00423862">
      <w:pPr>
        <w:ind w:left="1080"/>
        <w:rPr>
          <w:rFonts w:ascii="Calibri" w:hAnsi="Calibri" w:cs="Tahoma"/>
          <w:sz w:val="22"/>
          <w:szCs w:val="22"/>
        </w:rPr>
      </w:pPr>
    </w:p>
    <w:p w14:paraId="791FBE2C" w14:textId="77777777" w:rsidR="007B3E7B" w:rsidRPr="001402D6" w:rsidRDefault="007B3E7B">
      <w:pPr>
        <w:rPr>
          <w:rFonts w:ascii="Calibri" w:hAnsi="Calibri" w:cs="Tahoma"/>
          <w:sz w:val="22"/>
          <w:szCs w:val="22"/>
        </w:rPr>
      </w:pPr>
    </w:p>
    <w:p w14:paraId="51CF896E" w14:textId="729FCB6C" w:rsidR="007B3E7B" w:rsidRPr="001402D6" w:rsidRDefault="00C3458D" w:rsidP="00423862">
      <w:pPr>
        <w:pBdr>
          <w:top w:val="single" w:sz="4" w:space="1" w:color="auto"/>
          <w:left w:val="single" w:sz="4" w:space="4" w:color="auto"/>
          <w:bottom w:val="single" w:sz="4" w:space="1" w:color="auto"/>
          <w:right w:val="single" w:sz="4" w:space="4" w:color="auto"/>
        </w:pBdr>
        <w:rPr>
          <w:rFonts w:ascii="Calibri" w:hAnsi="Calibri" w:cs="Tahoma"/>
          <w:i/>
          <w:sz w:val="22"/>
          <w:szCs w:val="22"/>
        </w:rPr>
      </w:pPr>
      <w:r w:rsidRPr="001402D6">
        <w:rPr>
          <w:rFonts w:ascii="Calibri" w:hAnsi="Calibri" w:cs="Tahoma"/>
          <w:i/>
          <w:sz w:val="22"/>
          <w:szCs w:val="22"/>
        </w:rPr>
        <w:t>DELOVANJE STROKOVNIH DRUŠTEV NA PODROČJU KULTURE (PRIJAVNI OBRAZEC D6A) IN DELOVANJE DRUŠTEV ORGANIZATORJEV LJUBITELJSKIH KULTURNIH DOGODKOV (PRIJAVNI OBRAZEC D6B)</w:t>
      </w:r>
    </w:p>
    <w:p w14:paraId="21D82D16" w14:textId="77777777" w:rsidR="00804A94" w:rsidRPr="001402D6" w:rsidRDefault="007B3E7B">
      <w:pPr>
        <w:numPr>
          <w:ilvl w:val="0"/>
          <w:numId w:val="7"/>
        </w:numPr>
        <w:rPr>
          <w:rFonts w:ascii="Calibri" w:hAnsi="Calibri" w:cs="Tahoma"/>
          <w:sz w:val="22"/>
          <w:szCs w:val="22"/>
        </w:rPr>
      </w:pPr>
      <w:r w:rsidRPr="001402D6">
        <w:rPr>
          <w:rFonts w:ascii="Calibri" w:hAnsi="Calibri" w:cs="Tahoma"/>
          <w:sz w:val="22"/>
          <w:szCs w:val="22"/>
        </w:rPr>
        <w:t>kategorija: 1.500 točk</w:t>
      </w:r>
    </w:p>
    <w:p w14:paraId="7D465C96" w14:textId="77777777" w:rsidR="007B3E7B" w:rsidRPr="001402D6" w:rsidRDefault="00D473CE" w:rsidP="00804A94">
      <w:pPr>
        <w:ind w:left="1080"/>
        <w:rPr>
          <w:rFonts w:ascii="Calibri" w:hAnsi="Calibri" w:cs="Tahoma"/>
          <w:sz w:val="22"/>
          <w:szCs w:val="22"/>
        </w:rPr>
      </w:pPr>
      <w:r w:rsidRPr="001402D6">
        <w:rPr>
          <w:rFonts w:ascii="Calibri" w:hAnsi="Calibri" w:cs="Tahoma"/>
          <w:sz w:val="22"/>
          <w:szCs w:val="22"/>
        </w:rPr>
        <w:t>a.</w:t>
      </w:r>
      <w:r w:rsidR="00D83353" w:rsidRPr="001402D6">
        <w:rPr>
          <w:rFonts w:ascii="Calibri" w:hAnsi="Calibri" w:cs="Tahoma"/>
          <w:sz w:val="22"/>
          <w:szCs w:val="22"/>
        </w:rPr>
        <w:t>)</w:t>
      </w:r>
      <w:r w:rsidR="00804A94" w:rsidRPr="001402D6">
        <w:rPr>
          <w:rFonts w:ascii="Calibri" w:hAnsi="Calibri" w:cs="Tahoma"/>
          <w:sz w:val="22"/>
          <w:szCs w:val="22"/>
        </w:rPr>
        <w:t xml:space="preserve"> </w:t>
      </w:r>
      <w:r w:rsidR="007B3E7B" w:rsidRPr="001402D6">
        <w:rPr>
          <w:rFonts w:ascii="Calibri" w:hAnsi="Calibri" w:cs="Tahoma"/>
          <w:sz w:val="22"/>
          <w:szCs w:val="22"/>
        </w:rPr>
        <w:t>4 večje strokovne prireditve, več kot 6 sodelovanj na drugih strokovnih prireditvah, 1 samostojna strokovna pu</w:t>
      </w:r>
      <w:r w:rsidR="007D5DBE" w:rsidRPr="001402D6">
        <w:rPr>
          <w:rFonts w:ascii="Calibri" w:hAnsi="Calibri" w:cs="Tahoma"/>
          <w:sz w:val="22"/>
          <w:szCs w:val="22"/>
        </w:rPr>
        <w:t>blikacija s področja delovanja;</w:t>
      </w:r>
    </w:p>
    <w:p w14:paraId="0F5ADE28" w14:textId="77777777" w:rsidR="00804A94" w:rsidRPr="001402D6" w:rsidRDefault="00D473CE" w:rsidP="00804A94">
      <w:pPr>
        <w:ind w:left="1080"/>
        <w:rPr>
          <w:rFonts w:ascii="Calibri" w:hAnsi="Calibri" w:cs="Tahoma"/>
          <w:sz w:val="22"/>
          <w:szCs w:val="22"/>
        </w:rPr>
      </w:pPr>
      <w:r w:rsidRPr="001402D6">
        <w:rPr>
          <w:rFonts w:ascii="Calibri" w:hAnsi="Calibri" w:cs="Tahoma"/>
          <w:sz w:val="22"/>
          <w:szCs w:val="22"/>
        </w:rPr>
        <w:t>b</w:t>
      </w:r>
      <w:r w:rsidR="00804A94" w:rsidRPr="001402D6">
        <w:rPr>
          <w:rFonts w:ascii="Calibri" w:hAnsi="Calibri" w:cs="Tahoma"/>
          <w:sz w:val="22"/>
          <w:szCs w:val="22"/>
        </w:rPr>
        <w:t>.</w:t>
      </w:r>
      <w:r w:rsidR="00D83353" w:rsidRPr="001402D6">
        <w:rPr>
          <w:rFonts w:ascii="Calibri" w:hAnsi="Calibri" w:cs="Tahoma"/>
          <w:sz w:val="22"/>
          <w:szCs w:val="22"/>
        </w:rPr>
        <w:t>)</w:t>
      </w:r>
      <w:r w:rsidR="00804A94" w:rsidRPr="001402D6">
        <w:rPr>
          <w:rFonts w:ascii="Calibri" w:hAnsi="Calibri" w:cs="Tahoma"/>
          <w:sz w:val="22"/>
          <w:szCs w:val="22"/>
        </w:rPr>
        <w:t xml:space="preserve"> </w:t>
      </w:r>
      <w:r w:rsidR="007D5DBE" w:rsidRPr="001402D6">
        <w:rPr>
          <w:rFonts w:ascii="Calibri" w:hAnsi="Calibri" w:cs="Tahoma"/>
          <w:sz w:val="22"/>
          <w:szCs w:val="22"/>
        </w:rPr>
        <w:t xml:space="preserve">organizacija </w:t>
      </w:r>
      <w:r w:rsidR="00432531" w:rsidRPr="001402D6">
        <w:rPr>
          <w:rFonts w:ascii="Calibri" w:hAnsi="Calibri" w:cs="Tahoma"/>
          <w:sz w:val="22"/>
          <w:szCs w:val="22"/>
        </w:rPr>
        <w:t>celoletnega abonmaja</w:t>
      </w:r>
      <w:r w:rsidR="00335EC0" w:rsidRPr="001402D6">
        <w:rPr>
          <w:rFonts w:ascii="Calibri" w:hAnsi="Calibri" w:cs="Tahoma"/>
          <w:sz w:val="22"/>
          <w:szCs w:val="22"/>
        </w:rPr>
        <w:t xml:space="preserve">/periodičnih prireditev - </w:t>
      </w:r>
      <w:r w:rsidR="00D83353" w:rsidRPr="001402D6">
        <w:rPr>
          <w:rFonts w:ascii="Calibri" w:hAnsi="Calibri" w:cs="Tahoma"/>
          <w:sz w:val="22"/>
          <w:szCs w:val="22"/>
        </w:rPr>
        <w:t>p</w:t>
      </w:r>
      <w:r w:rsidR="00335EC0" w:rsidRPr="001402D6">
        <w:rPr>
          <w:rFonts w:ascii="Calibri" w:hAnsi="Calibri" w:cs="Tahoma"/>
          <w:sz w:val="22"/>
          <w:szCs w:val="22"/>
        </w:rPr>
        <w:t xml:space="preserve">redstav/koncertov/srečanj ljubiteljskih kulturnih skupin </w:t>
      </w:r>
      <w:r w:rsidR="00D83353" w:rsidRPr="001402D6">
        <w:rPr>
          <w:rFonts w:ascii="Calibri" w:hAnsi="Calibri" w:cs="Tahoma"/>
          <w:sz w:val="22"/>
          <w:szCs w:val="22"/>
        </w:rPr>
        <w:t>z</w:t>
      </w:r>
      <w:r w:rsidR="00054DBE" w:rsidRPr="001402D6">
        <w:rPr>
          <w:rFonts w:ascii="Calibri" w:hAnsi="Calibri" w:cs="Tahoma"/>
          <w:sz w:val="22"/>
          <w:szCs w:val="22"/>
        </w:rPr>
        <w:t xml:space="preserve"> vsaj 20 celovečernimi dogodki in </w:t>
      </w:r>
      <w:r w:rsidR="00335EC0" w:rsidRPr="001402D6">
        <w:rPr>
          <w:rFonts w:ascii="Calibri" w:hAnsi="Calibri" w:cs="Tahoma"/>
          <w:sz w:val="22"/>
          <w:szCs w:val="22"/>
        </w:rPr>
        <w:t xml:space="preserve">vsaj 20 udeleženimi skupinami ljubiteljskih kulturnih društev ali organizacija strnjenega abonmaja/festivala </w:t>
      </w:r>
      <w:r w:rsidR="00D83353" w:rsidRPr="001402D6">
        <w:rPr>
          <w:rFonts w:ascii="Calibri" w:hAnsi="Calibri" w:cs="Tahoma"/>
          <w:sz w:val="22"/>
          <w:szCs w:val="22"/>
        </w:rPr>
        <w:t>z</w:t>
      </w:r>
      <w:r w:rsidR="00335EC0" w:rsidRPr="001402D6">
        <w:rPr>
          <w:rFonts w:ascii="Calibri" w:hAnsi="Calibri" w:cs="Tahoma"/>
          <w:sz w:val="22"/>
          <w:szCs w:val="22"/>
        </w:rPr>
        <w:t xml:space="preserve"> vsaj 20 udeleženimi skupinami ljubiteljskih kulturnih društev.</w:t>
      </w:r>
    </w:p>
    <w:p w14:paraId="2C095B28" w14:textId="77777777" w:rsidR="00D473CE" w:rsidRPr="001402D6" w:rsidRDefault="007B3E7B" w:rsidP="00D473CE">
      <w:pPr>
        <w:numPr>
          <w:ilvl w:val="0"/>
          <w:numId w:val="7"/>
        </w:numPr>
        <w:rPr>
          <w:rFonts w:ascii="Calibri" w:hAnsi="Calibri" w:cs="Tahoma"/>
          <w:sz w:val="22"/>
          <w:szCs w:val="22"/>
        </w:rPr>
      </w:pPr>
      <w:r w:rsidRPr="001402D6">
        <w:rPr>
          <w:rFonts w:ascii="Calibri" w:hAnsi="Calibri" w:cs="Tahoma"/>
          <w:sz w:val="22"/>
          <w:szCs w:val="22"/>
        </w:rPr>
        <w:t>kategorija: 1.000 točk</w:t>
      </w:r>
      <w:r w:rsidRPr="001402D6">
        <w:rPr>
          <w:rFonts w:ascii="Calibri" w:hAnsi="Calibri" w:cs="Tahoma"/>
          <w:sz w:val="22"/>
          <w:szCs w:val="22"/>
        </w:rPr>
        <w:br/>
      </w:r>
      <w:r w:rsidR="00D473CE" w:rsidRPr="001402D6">
        <w:rPr>
          <w:rFonts w:ascii="Calibri" w:hAnsi="Calibri" w:cs="Tahoma"/>
          <w:sz w:val="22"/>
          <w:szCs w:val="22"/>
        </w:rPr>
        <w:t>a.</w:t>
      </w:r>
      <w:r w:rsidR="00D83353" w:rsidRPr="001402D6">
        <w:rPr>
          <w:rFonts w:ascii="Calibri" w:hAnsi="Calibri" w:cs="Tahoma"/>
          <w:sz w:val="22"/>
          <w:szCs w:val="22"/>
        </w:rPr>
        <w:t>)</w:t>
      </w:r>
      <w:r w:rsidR="00D473CE" w:rsidRPr="001402D6">
        <w:rPr>
          <w:rFonts w:ascii="Calibri" w:hAnsi="Calibri" w:cs="Tahoma"/>
          <w:sz w:val="22"/>
          <w:szCs w:val="22"/>
        </w:rPr>
        <w:t xml:space="preserve"> 2 večji strokovni prireditvi, več kot 4 sodelovanja na drugih strokovnih prireditvah, 1 samostojna strokovna publikacija s področja delovanja ali vsaj 4 objave v d</w:t>
      </w:r>
      <w:r w:rsidR="007D5DBE" w:rsidRPr="001402D6">
        <w:rPr>
          <w:rFonts w:ascii="Calibri" w:hAnsi="Calibri" w:cs="Tahoma"/>
          <w:sz w:val="22"/>
          <w:szCs w:val="22"/>
        </w:rPr>
        <w:t>rugih strokovnih publikacijah;</w:t>
      </w:r>
    </w:p>
    <w:p w14:paraId="7DFAD0F7" w14:textId="77777777" w:rsidR="00054DBE" w:rsidRPr="001402D6" w:rsidRDefault="00D473CE" w:rsidP="00054DBE">
      <w:pPr>
        <w:ind w:left="1080"/>
        <w:rPr>
          <w:rFonts w:ascii="Calibri" w:hAnsi="Calibri" w:cs="Tahoma"/>
          <w:sz w:val="22"/>
          <w:szCs w:val="22"/>
        </w:rPr>
      </w:pPr>
      <w:r w:rsidRPr="001402D6">
        <w:rPr>
          <w:rFonts w:ascii="Calibri" w:hAnsi="Calibri" w:cs="Tahoma"/>
          <w:sz w:val="22"/>
          <w:szCs w:val="22"/>
        </w:rPr>
        <w:t>b.</w:t>
      </w:r>
      <w:r w:rsidR="00D83353" w:rsidRPr="001402D6">
        <w:rPr>
          <w:rFonts w:ascii="Calibri" w:hAnsi="Calibri" w:cs="Tahoma"/>
          <w:sz w:val="22"/>
          <w:szCs w:val="22"/>
        </w:rPr>
        <w:t>)</w:t>
      </w:r>
      <w:r w:rsidR="007D5DBE" w:rsidRPr="001402D6">
        <w:rPr>
          <w:rFonts w:ascii="Calibri" w:hAnsi="Calibri" w:cs="Tahoma"/>
          <w:sz w:val="22"/>
          <w:szCs w:val="22"/>
        </w:rPr>
        <w:t xml:space="preserve"> organizacija periodičnih prireditev (predstav, koncertov, srečanj - abonma) </w:t>
      </w:r>
      <w:r w:rsidR="00D83353" w:rsidRPr="001402D6">
        <w:rPr>
          <w:rFonts w:ascii="Calibri" w:hAnsi="Calibri" w:cs="Tahoma"/>
          <w:sz w:val="22"/>
          <w:szCs w:val="22"/>
        </w:rPr>
        <w:t>z</w:t>
      </w:r>
      <w:r w:rsidR="007D5DBE" w:rsidRPr="001402D6">
        <w:rPr>
          <w:rFonts w:ascii="Calibri" w:hAnsi="Calibri" w:cs="Tahoma"/>
          <w:sz w:val="22"/>
          <w:szCs w:val="22"/>
        </w:rPr>
        <w:t xml:space="preserve"> vsaj </w:t>
      </w:r>
      <w:r w:rsidR="00054DBE" w:rsidRPr="001402D6">
        <w:rPr>
          <w:rFonts w:ascii="Calibri" w:hAnsi="Calibri" w:cs="Tahoma"/>
          <w:sz w:val="22"/>
          <w:szCs w:val="22"/>
        </w:rPr>
        <w:t>12</w:t>
      </w:r>
      <w:r w:rsidR="007D5DBE" w:rsidRPr="001402D6">
        <w:rPr>
          <w:rFonts w:ascii="Calibri" w:hAnsi="Calibri" w:cs="Tahoma"/>
          <w:sz w:val="22"/>
          <w:szCs w:val="22"/>
        </w:rPr>
        <w:t xml:space="preserve"> celovečernimi dogodki</w:t>
      </w:r>
      <w:r w:rsidR="00054DBE" w:rsidRPr="001402D6">
        <w:rPr>
          <w:rFonts w:ascii="Calibri" w:hAnsi="Calibri" w:cs="Tahoma"/>
          <w:sz w:val="22"/>
          <w:szCs w:val="22"/>
        </w:rPr>
        <w:t xml:space="preserve"> in vsaj 12 udeleženimi skupinami ljubiteljskih kulturnih društev ali organizacija strnjenega abonmaja/festivala </w:t>
      </w:r>
      <w:r w:rsidR="00D83353" w:rsidRPr="001402D6">
        <w:rPr>
          <w:rFonts w:ascii="Calibri" w:hAnsi="Calibri" w:cs="Tahoma"/>
          <w:sz w:val="22"/>
          <w:szCs w:val="22"/>
        </w:rPr>
        <w:t>z</w:t>
      </w:r>
      <w:r w:rsidR="00054DBE" w:rsidRPr="001402D6">
        <w:rPr>
          <w:rFonts w:ascii="Calibri" w:hAnsi="Calibri" w:cs="Tahoma"/>
          <w:sz w:val="22"/>
          <w:szCs w:val="22"/>
        </w:rPr>
        <w:t xml:space="preserve"> vsaj 12 udeleženimi skupinami ljubiteljskih kulturnih društev.</w:t>
      </w:r>
    </w:p>
    <w:p w14:paraId="1A2F7FDB" w14:textId="77777777" w:rsidR="007B3E7B" w:rsidRPr="001402D6" w:rsidRDefault="007B3E7B" w:rsidP="00D473CE">
      <w:pPr>
        <w:numPr>
          <w:ilvl w:val="0"/>
          <w:numId w:val="7"/>
        </w:numPr>
        <w:rPr>
          <w:rFonts w:ascii="Calibri" w:hAnsi="Calibri" w:cs="Tahoma"/>
          <w:sz w:val="22"/>
          <w:szCs w:val="22"/>
        </w:rPr>
      </w:pPr>
      <w:r w:rsidRPr="001402D6">
        <w:rPr>
          <w:rFonts w:ascii="Calibri" w:hAnsi="Calibri" w:cs="Tahoma"/>
          <w:sz w:val="22"/>
          <w:szCs w:val="22"/>
        </w:rPr>
        <w:t>kategorija: 700 točk</w:t>
      </w:r>
      <w:r w:rsidRPr="001402D6">
        <w:rPr>
          <w:rFonts w:ascii="Calibri" w:hAnsi="Calibri" w:cs="Tahoma"/>
          <w:sz w:val="22"/>
          <w:szCs w:val="22"/>
        </w:rPr>
        <w:br/>
      </w:r>
      <w:r w:rsidR="00D473CE" w:rsidRPr="001402D6">
        <w:rPr>
          <w:rFonts w:ascii="Calibri" w:hAnsi="Calibri" w:cs="Tahoma"/>
          <w:sz w:val="22"/>
          <w:szCs w:val="22"/>
        </w:rPr>
        <w:t>a.</w:t>
      </w:r>
      <w:r w:rsidR="00D83353" w:rsidRPr="001402D6">
        <w:rPr>
          <w:rFonts w:ascii="Calibri" w:hAnsi="Calibri" w:cs="Tahoma"/>
          <w:sz w:val="22"/>
          <w:szCs w:val="22"/>
        </w:rPr>
        <w:t>)</w:t>
      </w:r>
      <w:r w:rsidRPr="001402D6">
        <w:rPr>
          <w:rFonts w:ascii="Calibri" w:hAnsi="Calibri" w:cs="Tahoma"/>
          <w:sz w:val="22"/>
          <w:szCs w:val="22"/>
        </w:rPr>
        <w:t xml:space="preserve"> 1 večja strokovna prireditev, vsaj 2 sodelovanji na drugih strokovnih prireditvah, vsaj 4 objave v d</w:t>
      </w:r>
      <w:r w:rsidR="007D5DBE" w:rsidRPr="001402D6">
        <w:rPr>
          <w:rFonts w:ascii="Calibri" w:hAnsi="Calibri" w:cs="Tahoma"/>
          <w:sz w:val="22"/>
          <w:szCs w:val="22"/>
        </w:rPr>
        <w:t xml:space="preserve">rugih strokovnih publikacijah; </w:t>
      </w:r>
    </w:p>
    <w:p w14:paraId="2B48AC3B" w14:textId="77777777" w:rsidR="00D473CE" w:rsidRPr="001402D6" w:rsidRDefault="00D473CE" w:rsidP="00D473CE">
      <w:pPr>
        <w:ind w:left="1080"/>
        <w:rPr>
          <w:rFonts w:ascii="Calibri" w:hAnsi="Calibri" w:cs="Tahoma"/>
          <w:sz w:val="22"/>
          <w:szCs w:val="22"/>
        </w:rPr>
      </w:pPr>
      <w:r w:rsidRPr="001402D6">
        <w:rPr>
          <w:rFonts w:ascii="Calibri" w:hAnsi="Calibri" w:cs="Tahoma"/>
          <w:sz w:val="22"/>
          <w:szCs w:val="22"/>
        </w:rPr>
        <w:t>b.</w:t>
      </w:r>
      <w:r w:rsidR="00D83353" w:rsidRPr="001402D6">
        <w:rPr>
          <w:rFonts w:ascii="Calibri" w:hAnsi="Calibri" w:cs="Tahoma"/>
          <w:sz w:val="22"/>
          <w:szCs w:val="22"/>
        </w:rPr>
        <w:t>)</w:t>
      </w:r>
      <w:r w:rsidR="007D5DBE" w:rsidRPr="001402D6">
        <w:rPr>
          <w:rFonts w:ascii="Calibri" w:hAnsi="Calibri" w:cs="Tahoma"/>
          <w:sz w:val="22"/>
          <w:szCs w:val="22"/>
        </w:rPr>
        <w:t xml:space="preserve"> organizacija večdnevnega (vsaj 3) srečanja/koncerta/predstav ljubiteljskih kulturnih skupin </w:t>
      </w:r>
      <w:r w:rsidR="00D83353" w:rsidRPr="001402D6">
        <w:rPr>
          <w:rFonts w:ascii="Calibri" w:hAnsi="Calibri" w:cs="Tahoma"/>
          <w:sz w:val="22"/>
          <w:szCs w:val="22"/>
        </w:rPr>
        <w:t>z</w:t>
      </w:r>
      <w:r w:rsidR="007D5DBE" w:rsidRPr="001402D6">
        <w:rPr>
          <w:rFonts w:ascii="Calibri" w:hAnsi="Calibri" w:cs="Tahoma"/>
          <w:sz w:val="22"/>
          <w:szCs w:val="22"/>
        </w:rPr>
        <w:t xml:space="preserve"> vsaj </w:t>
      </w:r>
      <w:r w:rsidR="00054DBE" w:rsidRPr="001402D6">
        <w:rPr>
          <w:rFonts w:ascii="Calibri" w:hAnsi="Calibri" w:cs="Tahoma"/>
          <w:sz w:val="22"/>
          <w:szCs w:val="22"/>
        </w:rPr>
        <w:t>7</w:t>
      </w:r>
      <w:r w:rsidR="007D5DBE" w:rsidRPr="001402D6">
        <w:rPr>
          <w:rFonts w:ascii="Calibri" w:hAnsi="Calibri" w:cs="Tahoma"/>
          <w:sz w:val="22"/>
          <w:szCs w:val="22"/>
        </w:rPr>
        <w:t xml:space="preserve"> sodelujočimi skupinami</w:t>
      </w:r>
      <w:r w:rsidR="00054DBE" w:rsidRPr="001402D6">
        <w:rPr>
          <w:rFonts w:ascii="Calibri" w:hAnsi="Calibri" w:cs="Tahoma"/>
          <w:sz w:val="22"/>
          <w:szCs w:val="22"/>
        </w:rPr>
        <w:t xml:space="preserve"> ljubiteljskih kulturnih društev</w:t>
      </w:r>
      <w:r w:rsidR="007D5DBE" w:rsidRPr="001402D6">
        <w:rPr>
          <w:rFonts w:ascii="Calibri" w:hAnsi="Calibri" w:cs="Tahoma"/>
          <w:sz w:val="22"/>
          <w:szCs w:val="22"/>
        </w:rPr>
        <w:t>;</w:t>
      </w:r>
    </w:p>
    <w:p w14:paraId="1E042BB4" w14:textId="77777777" w:rsidR="007B3E7B" w:rsidRPr="001402D6" w:rsidRDefault="007B3E7B" w:rsidP="00D473CE">
      <w:pPr>
        <w:numPr>
          <w:ilvl w:val="0"/>
          <w:numId w:val="7"/>
        </w:numPr>
        <w:rPr>
          <w:rFonts w:ascii="Calibri" w:hAnsi="Calibri" w:cs="Tahoma"/>
          <w:sz w:val="22"/>
          <w:szCs w:val="22"/>
        </w:rPr>
      </w:pPr>
      <w:r w:rsidRPr="001402D6">
        <w:rPr>
          <w:rFonts w:ascii="Calibri" w:hAnsi="Calibri" w:cs="Tahoma"/>
          <w:sz w:val="22"/>
          <w:szCs w:val="22"/>
        </w:rPr>
        <w:t>kategorija: 400 točk</w:t>
      </w:r>
      <w:r w:rsidRPr="001402D6">
        <w:rPr>
          <w:rFonts w:ascii="Calibri" w:hAnsi="Calibri" w:cs="Tahoma"/>
          <w:sz w:val="22"/>
          <w:szCs w:val="22"/>
        </w:rPr>
        <w:br/>
      </w:r>
      <w:r w:rsidR="00D473CE" w:rsidRPr="001402D6">
        <w:rPr>
          <w:rFonts w:ascii="Calibri" w:hAnsi="Calibri" w:cs="Tahoma"/>
          <w:sz w:val="22"/>
          <w:szCs w:val="22"/>
        </w:rPr>
        <w:t>a.</w:t>
      </w:r>
      <w:r w:rsidR="00D83353" w:rsidRPr="001402D6">
        <w:rPr>
          <w:rFonts w:ascii="Calibri" w:hAnsi="Calibri" w:cs="Tahoma"/>
          <w:sz w:val="22"/>
          <w:szCs w:val="22"/>
        </w:rPr>
        <w:t>)</w:t>
      </w:r>
      <w:r w:rsidRPr="001402D6">
        <w:rPr>
          <w:rFonts w:ascii="Calibri" w:hAnsi="Calibri" w:cs="Tahoma"/>
          <w:sz w:val="22"/>
          <w:szCs w:val="22"/>
        </w:rPr>
        <w:t xml:space="preserve"> vsaj 2 nastopa</w:t>
      </w:r>
      <w:r w:rsidR="00EB0AFA" w:rsidRPr="001402D6">
        <w:rPr>
          <w:rFonts w:ascii="Calibri" w:hAnsi="Calibri" w:cs="Tahoma"/>
          <w:sz w:val="22"/>
          <w:szCs w:val="22"/>
        </w:rPr>
        <w:t xml:space="preserve"> oz.</w:t>
      </w:r>
      <w:r w:rsidRPr="001402D6">
        <w:rPr>
          <w:rFonts w:ascii="Calibri" w:hAnsi="Calibri" w:cs="Tahoma"/>
          <w:sz w:val="22"/>
          <w:szCs w:val="22"/>
        </w:rPr>
        <w:t xml:space="preserve"> sodelovanji na drugih strokovnih prireditvah ali objave v </w:t>
      </w:r>
      <w:r w:rsidR="00E353CA" w:rsidRPr="001402D6">
        <w:rPr>
          <w:rFonts w:ascii="Calibri" w:hAnsi="Calibri" w:cs="Tahoma"/>
          <w:sz w:val="22"/>
          <w:szCs w:val="22"/>
        </w:rPr>
        <w:t>drugih strokovnih publikacijah.</w:t>
      </w:r>
    </w:p>
    <w:p w14:paraId="210D4AD2" w14:textId="77777777" w:rsidR="00D473CE" w:rsidRPr="001402D6" w:rsidRDefault="00D473CE" w:rsidP="00D473CE">
      <w:pPr>
        <w:ind w:left="1080"/>
        <w:rPr>
          <w:rFonts w:ascii="Calibri" w:hAnsi="Calibri" w:cs="Tahoma"/>
          <w:sz w:val="22"/>
          <w:szCs w:val="22"/>
        </w:rPr>
      </w:pPr>
      <w:r w:rsidRPr="001402D6">
        <w:rPr>
          <w:rFonts w:ascii="Calibri" w:hAnsi="Calibri" w:cs="Tahoma"/>
          <w:sz w:val="22"/>
          <w:szCs w:val="22"/>
        </w:rPr>
        <w:t>b.</w:t>
      </w:r>
      <w:r w:rsidR="00D83353" w:rsidRPr="001402D6">
        <w:rPr>
          <w:rFonts w:ascii="Calibri" w:hAnsi="Calibri" w:cs="Tahoma"/>
          <w:sz w:val="22"/>
          <w:szCs w:val="22"/>
        </w:rPr>
        <w:t>)</w:t>
      </w:r>
      <w:r w:rsidRPr="001402D6">
        <w:rPr>
          <w:rFonts w:ascii="Calibri" w:hAnsi="Calibri" w:cs="Tahoma"/>
          <w:sz w:val="22"/>
          <w:szCs w:val="22"/>
        </w:rPr>
        <w:t xml:space="preserve"> organizacija vsaj 2 dnevnega srečanja/koncerta/predstav ljubiteljskih kulturnih skupin</w:t>
      </w:r>
      <w:r w:rsidR="00AB232B" w:rsidRPr="001402D6">
        <w:rPr>
          <w:rFonts w:ascii="Calibri" w:hAnsi="Calibri" w:cs="Tahoma"/>
          <w:sz w:val="22"/>
          <w:szCs w:val="22"/>
        </w:rPr>
        <w:t xml:space="preserve"> </w:t>
      </w:r>
      <w:r w:rsidR="00D83353" w:rsidRPr="001402D6">
        <w:rPr>
          <w:rFonts w:ascii="Calibri" w:hAnsi="Calibri" w:cs="Tahoma"/>
          <w:sz w:val="22"/>
          <w:szCs w:val="22"/>
        </w:rPr>
        <w:t>z</w:t>
      </w:r>
      <w:r w:rsidR="00054DBE" w:rsidRPr="001402D6">
        <w:rPr>
          <w:rFonts w:ascii="Calibri" w:hAnsi="Calibri" w:cs="Tahoma"/>
          <w:sz w:val="22"/>
          <w:szCs w:val="22"/>
        </w:rPr>
        <w:t xml:space="preserve"> vsaj 4 sodelujočimi skupinami</w:t>
      </w:r>
      <w:r w:rsidR="007D5DBE" w:rsidRPr="001402D6">
        <w:rPr>
          <w:rFonts w:ascii="Calibri" w:hAnsi="Calibri" w:cs="Tahoma"/>
          <w:sz w:val="22"/>
          <w:szCs w:val="22"/>
        </w:rPr>
        <w:t>.</w:t>
      </w:r>
    </w:p>
    <w:p w14:paraId="15FC1722" w14:textId="77777777" w:rsidR="00E353CA" w:rsidRPr="001402D6" w:rsidRDefault="00E353CA" w:rsidP="00E353CA">
      <w:pPr>
        <w:rPr>
          <w:rFonts w:ascii="Calibri" w:hAnsi="Calibri" w:cs="Tahoma"/>
          <w:sz w:val="22"/>
          <w:szCs w:val="22"/>
        </w:rPr>
      </w:pPr>
    </w:p>
    <w:p w14:paraId="031039B7" w14:textId="45D81957" w:rsidR="007B3E7B" w:rsidRPr="001402D6" w:rsidRDefault="007B3E7B" w:rsidP="00423862">
      <w:pPr>
        <w:numPr>
          <w:ilvl w:val="0"/>
          <w:numId w:val="24"/>
        </w:numPr>
        <w:ind w:left="284" w:hanging="284"/>
        <w:rPr>
          <w:rFonts w:ascii="Calibri" w:hAnsi="Calibri" w:cs="Tahoma"/>
          <w:b/>
          <w:sz w:val="22"/>
          <w:szCs w:val="22"/>
          <w:u w:val="single"/>
        </w:rPr>
      </w:pPr>
      <w:r w:rsidRPr="001402D6">
        <w:rPr>
          <w:rFonts w:ascii="Calibri" w:hAnsi="Calibri" w:cs="Tahoma"/>
          <w:b/>
          <w:sz w:val="22"/>
          <w:szCs w:val="22"/>
          <w:u w:val="single"/>
        </w:rPr>
        <w:t>Dodatki glede na velikost skupine</w:t>
      </w:r>
    </w:p>
    <w:p w14:paraId="2082C419" w14:textId="77777777" w:rsidR="007B3E7B" w:rsidRPr="001402D6" w:rsidRDefault="007B3E7B">
      <w:pPr>
        <w:jc w:val="center"/>
        <w:rPr>
          <w:rFonts w:ascii="Calibri" w:hAnsi="Calibri" w:cs="Tahoma"/>
          <w:b/>
          <w:sz w:val="22"/>
          <w:szCs w:val="22"/>
        </w:rPr>
      </w:pPr>
    </w:p>
    <w:p w14:paraId="53A9C9C7" w14:textId="06852A0A" w:rsidR="007B3E7B" w:rsidRPr="001402D6" w:rsidRDefault="007B3E7B" w:rsidP="00423862">
      <w:pPr>
        <w:ind w:left="720"/>
        <w:rPr>
          <w:rFonts w:ascii="Calibri" w:hAnsi="Calibri" w:cs="Tahoma"/>
          <w:sz w:val="22"/>
          <w:szCs w:val="22"/>
        </w:rPr>
      </w:pPr>
    </w:p>
    <w:p w14:paraId="33AEA7D8" w14:textId="77777777" w:rsidR="007B3E7B" w:rsidRPr="001402D6" w:rsidRDefault="007B3E7B">
      <w:pPr>
        <w:jc w:val="center"/>
        <w:rPr>
          <w:rFonts w:ascii="Calibri" w:hAnsi="Calibri" w:cs="Tahoma"/>
          <w:sz w:val="22"/>
          <w:szCs w:val="22"/>
        </w:rPr>
      </w:pPr>
    </w:p>
    <w:p w14:paraId="4E69C70F" w14:textId="56A77013" w:rsidR="007B3E7B" w:rsidRPr="001402D6" w:rsidRDefault="00BD3165">
      <w:pPr>
        <w:rPr>
          <w:rFonts w:ascii="Calibri" w:hAnsi="Calibri" w:cs="Tahoma"/>
          <w:sz w:val="22"/>
          <w:szCs w:val="22"/>
        </w:rPr>
      </w:pPr>
      <w:r w:rsidRPr="001402D6">
        <w:rPr>
          <w:rFonts w:ascii="Calibri" w:hAnsi="Calibri" w:cs="Tahoma"/>
          <w:sz w:val="22"/>
          <w:szCs w:val="22"/>
        </w:rPr>
        <w:t>3.1</w:t>
      </w:r>
      <w:r w:rsidRPr="001402D6">
        <w:rPr>
          <w:rFonts w:ascii="Calibri" w:hAnsi="Calibri" w:cs="Tahoma"/>
          <w:sz w:val="22"/>
          <w:szCs w:val="22"/>
        </w:rPr>
        <w:tab/>
      </w:r>
      <w:r w:rsidR="007B3E7B" w:rsidRPr="001402D6">
        <w:rPr>
          <w:rFonts w:ascii="Calibri" w:hAnsi="Calibri" w:cs="Tahoma"/>
          <w:sz w:val="22"/>
          <w:szCs w:val="22"/>
        </w:rPr>
        <w:t>Vrednost programa se poveča glede na število članov skupine, kot sledi</w:t>
      </w:r>
    </w:p>
    <w:p w14:paraId="4B067020" w14:textId="77777777" w:rsidR="007B3E7B" w:rsidRPr="001402D6" w:rsidRDefault="007B3E7B">
      <w:pPr>
        <w:rPr>
          <w:rFonts w:ascii="Calibri" w:hAnsi="Calibri" w:cs="Tahoma"/>
          <w:sz w:val="22"/>
          <w:szCs w:val="22"/>
        </w:rPr>
      </w:pPr>
    </w:p>
    <w:p w14:paraId="5108681F" w14:textId="77777777" w:rsidR="007B3E7B" w:rsidRPr="001402D6" w:rsidRDefault="007B3E7B">
      <w:pPr>
        <w:rPr>
          <w:rFonts w:ascii="Calibri" w:hAnsi="Calibri" w:cs="Tahoma"/>
          <w:i/>
          <w:sz w:val="22"/>
          <w:szCs w:val="22"/>
        </w:rPr>
      </w:pPr>
      <w:r w:rsidRPr="001402D6">
        <w:rPr>
          <w:rFonts w:ascii="Calibri" w:hAnsi="Calibri" w:cs="Tahoma"/>
          <w:i/>
          <w:sz w:val="22"/>
          <w:szCs w:val="22"/>
        </w:rPr>
        <w:t>Vokalna glasbena dejavnost - I</w:t>
      </w:r>
      <w:r w:rsidR="00D83353" w:rsidRPr="001402D6">
        <w:rPr>
          <w:rFonts w:ascii="Calibri" w:hAnsi="Calibri" w:cs="Tahoma"/>
          <w:i/>
          <w:sz w:val="22"/>
          <w:szCs w:val="22"/>
        </w:rPr>
        <w:t>nštrument</w:t>
      </w:r>
      <w:r w:rsidRPr="001402D6">
        <w:rPr>
          <w:rFonts w:ascii="Calibri" w:hAnsi="Calibri" w:cs="Tahoma"/>
          <w:i/>
          <w:sz w:val="22"/>
          <w:szCs w:val="22"/>
        </w:rPr>
        <w:t>alna glasbena dejavnost</w:t>
      </w:r>
    </w:p>
    <w:p w14:paraId="4A8F47B3"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lastRenderedPageBreak/>
        <w:t xml:space="preserve">če štejejo več kot 75 pevk/pevcev oz. godbenic/godbenikov, 100 % </w:t>
      </w:r>
    </w:p>
    <w:p w14:paraId="75BE8114"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65 pevk/pevcev oz. godbenic/godbenikov, 90 % </w:t>
      </w:r>
    </w:p>
    <w:p w14:paraId="286AE16A"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55 pevk/pevcev oz. godbenic/godbenikov, 70 % </w:t>
      </w:r>
    </w:p>
    <w:p w14:paraId="275670CF"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45 pevk/pevcev oz. godbenic/godbenikov, 50 % </w:t>
      </w:r>
    </w:p>
    <w:p w14:paraId="3A326BBF"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35 pevk/pevcev oz. godbenic/godbenikov, 30 % </w:t>
      </w:r>
    </w:p>
    <w:p w14:paraId="3B5C6138"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25 pevk/pevcev oz. godbenic/godbenikov 20 % </w:t>
      </w:r>
    </w:p>
    <w:p w14:paraId="620A6B39"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15 pevk/pevcev oz. godbenic/godbenikov, 10 % </w:t>
      </w:r>
    </w:p>
    <w:p w14:paraId="44C0474B" w14:textId="77777777" w:rsidR="007B3E7B" w:rsidRPr="001402D6" w:rsidRDefault="007B3E7B">
      <w:pPr>
        <w:rPr>
          <w:rFonts w:ascii="Calibri" w:hAnsi="Calibri" w:cs="Tahoma"/>
          <w:sz w:val="22"/>
          <w:szCs w:val="22"/>
        </w:rPr>
      </w:pPr>
    </w:p>
    <w:p w14:paraId="1F7BDD11" w14:textId="77777777" w:rsidR="007B3E7B" w:rsidRPr="001402D6" w:rsidRDefault="007B3E7B">
      <w:pPr>
        <w:rPr>
          <w:rFonts w:ascii="Calibri" w:hAnsi="Calibri" w:cs="Tahoma"/>
          <w:i/>
          <w:sz w:val="22"/>
          <w:szCs w:val="22"/>
        </w:rPr>
      </w:pPr>
      <w:r w:rsidRPr="001402D6">
        <w:rPr>
          <w:rFonts w:ascii="Calibri" w:hAnsi="Calibri" w:cs="Tahoma"/>
          <w:i/>
          <w:sz w:val="22"/>
          <w:szCs w:val="22"/>
        </w:rPr>
        <w:t>Gledališka in lutkovna dejavnost</w:t>
      </w:r>
    </w:p>
    <w:p w14:paraId="6DDCA054"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imajo več kot 45 igralcev/animatorjev in neposrednih izvajalcev predstave, 100 % </w:t>
      </w:r>
    </w:p>
    <w:p w14:paraId="43FF9779"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imajo več kot 40 igralcev/animatorjev in neposrednih izvajalcev predstave, 90 % </w:t>
      </w:r>
    </w:p>
    <w:p w14:paraId="3F62D898"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imajo več kot 35 igralcev/animatorjev in neposrednih izvajalcev predstave, 70 % </w:t>
      </w:r>
    </w:p>
    <w:p w14:paraId="4E1C1EAD"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imajo več kot 30 igralcev/animatorjev in neposrednih izvajalcev predstave, 50 % </w:t>
      </w:r>
    </w:p>
    <w:p w14:paraId="27D1BC6C"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imajo več kot 25 igralcev/animatorjev in neposrednih izvajalcev predstave, 30 % </w:t>
      </w:r>
    </w:p>
    <w:p w14:paraId="34365274"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imajo več kot 20 igralcev/animatorjev in neposrednih izvajalcev predstave, 20 % </w:t>
      </w:r>
    </w:p>
    <w:p w14:paraId="2305F01A"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imajo več kot 15 igralcev/animatorjev in neposrednih izvajalcev predstave, 10 % </w:t>
      </w:r>
    </w:p>
    <w:p w14:paraId="35D8E59F" w14:textId="77777777" w:rsidR="007B3E7B" w:rsidRPr="001402D6" w:rsidRDefault="007B3E7B">
      <w:pPr>
        <w:rPr>
          <w:rFonts w:ascii="Calibri" w:hAnsi="Calibri" w:cs="Tahoma"/>
          <w:sz w:val="22"/>
          <w:szCs w:val="22"/>
        </w:rPr>
      </w:pPr>
    </w:p>
    <w:p w14:paraId="5CEDC5DF" w14:textId="77777777" w:rsidR="007B3E7B" w:rsidRPr="001402D6" w:rsidRDefault="007B3E7B">
      <w:pPr>
        <w:rPr>
          <w:rFonts w:ascii="Calibri" w:hAnsi="Calibri" w:cs="Tahoma"/>
          <w:i/>
          <w:sz w:val="22"/>
          <w:szCs w:val="22"/>
        </w:rPr>
      </w:pPr>
      <w:r w:rsidRPr="001402D6">
        <w:rPr>
          <w:rFonts w:ascii="Calibri" w:hAnsi="Calibri" w:cs="Tahoma"/>
          <w:i/>
          <w:sz w:val="22"/>
          <w:szCs w:val="22"/>
        </w:rPr>
        <w:t>Folklorna dejavnost</w:t>
      </w:r>
    </w:p>
    <w:p w14:paraId="28CCF64C"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64 plesalk/plesalcev in 8-12 godcev, 100 % </w:t>
      </w:r>
    </w:p>
    <w:p w14:paraId="5A1185DE"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56 plesalk/plesalcev in 7-10 godcev, 90 % </w:t>
      </w:r>
    </w:p>
    <w:p w14:paraId="6D4981B1"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48 plesalk/plesalcev in 6-9 godcev, 70 % </w:t>
      </w:r>
    </w:p>
    <w:p w14:paraId="380160A8"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36 plesalk/plesalcev in 5-8 godcev, 50 % </w:t>
      </w:r>
    </w:p>
    <w:p w14:paraId="27E5E287"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24 plesalk/plesalcev in 4-7 godcev, 30 % </w:t>
      </w:r>
    </w:p>
    <w:p w14:paraId="3930122F"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16 plesalk/plesalcev in 3-6 godcev, 20 % </w:t>
      </w:r>
    </w:p>
    <w:p w14:paraId="0436774F" w14:textId="77777777" w:rsidR="007B3E7B" w:rsidRPr="001402D6" w:rsidRDefault="007B3E7B">
      <w:pPr>
        <w:rPr>
          <w:rFonts w:ascii="Calibri" w:hAnsi="Calibri" w:cs="Tahoma"/>
          <w:sz w:val="22"/>
          <w:szCs w:val="22"/>
        </w:rPr>
      </w:pPr>
    </w:p>
    <w:p w14:paraId="388BCA32" w14:textId="77777777" w:rsidR="007B3E7B" w:rsidRPr="001402D6" w:rsidRDefault="007B3E7B">
      <w:pPr>
        <w:rPr>
          <w:rFonts w:ascii="Calibri" w:hAnsi="Calibri" w:cs="Tahoma"/>
          <w:i/>
          <w:sz w:val="22"/>
          <w:szCs w:val="22"/>
        </w:rPr>
      </w:pPr>
      <w:r w:rsidRPr="001402D6">
        <w:rPr>
          <w:rFonts w:ascii="Calibri" w:hAnsi="Calibri" w:cs="Tahoma"/>
          <w:i/>
          <w:sz w:val="22"/>
          <w:szCs w:val="22"/>
        </w:rPr>
        <w:t>Plesna dejavnost</w:t>
      </w:r>
    </w:p>
    <w:p w14:paraId="65D8B85A"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65 plesalk/plesalcev, 100 % </w:t>
      </w:r>
    </w:p>
    <w:p w14:paraId="46254CE1"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55 plesalk/plesalcev, 90 % </w:t>
      </w:r>
    </w:p>
    <w:p w14:paraId="20033B11"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45 plesalk/plesalcev, 70 % </w:t>
      </w:r>
    </w:p>
    <w:p w14:paraId="36FDC129"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35 plesalk/plesalcev, 50 % </w:t>
      </w:r>
    </w:p>
    <w:p w14:paraId="3FE80E66"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25 plesalk/plesalcev, 30 % </w:t>
      </w:r>
    </w:p>
    <w:p w14:paraId="447D23FD"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20 plesalk/plesalcev, 20 % </w:t>
      </w:r>
    </w:p>
    <w:p w14:paraId="0FDA7EF3"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15 plesalk/plesalcev, 10 % </w:t>
      </w:r>
    </w:p>
    <w:p w14:paraId="4C44E22E" w14:textId="77777777" w:rsidR="007B3E7B" w:rsidRPr="001402D6" w:rsidRDefault="007B3E7B">
      <w:pPr>
        <w:rPr>
          <w:rFonts w:ascii="Calibri" w:hAnsi="Calibri" w:cs="Tahoma"/>
          <w:sz w:val="22"/>
          <w:szCs w:val="22"/>
        </w:rPr>
      </w:pPr>
    </w:p>
    <w:p w14:paraId="09A5D781" w14:textId="77777777" w:rsidR="007B3E7B" w:rsidRPr="001402D6" w:rsidRDefault="007B3E7B">
      <w:pPr>
        <w:rPr>
          <w:rFonts w:ascii="Calibri" w:hAnsi="Calibri" w:cs="Tahoma"/>
          <w:i/>
          <w:sz w:val="22"/>
          <w:szCs w:val="22"/>
        </w:rPr>
      </w:pPr>
      <w:r w:rsidRPr="001402D6">
        <w:rPr>
          <w:rFonts w:ascii="Calibri" w:hAnsi="Calibri" w:cs="Tahoma"/>
          <w:i/>
          <w:sz w:val="22"/>
          <w:szCs w:val="22"/>
        </w:rPr>
        <w:t>Literarna dejavnost - Likovna in foto dejavnost - Filmska in video dejavnost</w:t>
      </w:r>
    </w:p>
    <w:p w14:paraId="3A492CB5"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imajo več kot 65 neposrednih udeležencev, 100 % </w:t>
      </w:r>
    </w:p>
    <w:p w14:paraId="2444E21D"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55 neposrednih udeležencev, 90 % </w:t>
      </w:r>
    </w:p>
    <w:p w14:paraId="01A33B85"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45 neposrednih udeležencev, 70 % </w:t>
      </w:r>
    </w:p>
    <w:p w14:paraId="6E2F0DA5"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35 neposrednih udeležencev, 50 % </w:t>
      </w:r>
    </w:p>
    <w:p w14:paraId="1E2B52DA"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25 neposrednih udeležencev, 30 % </w:t>
      </w:r>
    </w:p>
    <w:p w14:paraId="7F164763"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20 neposrednih udeležencev, 20 % </w:t>
      </w:r>
    </w:p>
    <w:p w14:paraId="14BDAB23"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 xml:space="preserve">če štejejo več kot 15 neposrednih udeležencev, 10 % </w:t>
      </w:r>
    </w:p>
    <w:p w14:paraId="4B5B0F18" w14:textId="77777777" w:rsidR="007B3E7B" w:rsidRPr="001402D6" w:rsidRDefault="007B3E7B">
      <w:pPr>
        <w:rPr>
          <w:rFonts w:ascii="Calibri" w:hAnsi="Calibri" w:cs="Tahoma"/>
          <w:sz w:val="22"/>
          <w:szCs w:val="22"/>
        </w:rPr>
      </w:pPr>
    </w:p>
    <w:p w14:paraId="74E1A468" w14:textId="77777777" w:rsidR="007B3E7B" w:rsidRPr="001402D6" w:rsidRDefault="007B3E7B">
      <w:pPr>
        <w:jc w:val="center"/>
        <w:rPr>
          <w:rFonts w:ascii="Calibri" w:hAnsi="Calibri" w:cs="Tahoma"/>
          <w:sz w:val="22"/>
          <w:szCs w:val="22"/>
        </w:rPr>
      </w:pPr>
    </w:p>
    <w:p w14:paraId="0F6D13F5" w14:textId="2683834E" w:rsidR="007B3E7B" w:rsidRPr="001402D6" w:rsidRDefault="00BD3165">
      <w:pPr>
        <w:rPr>
          <w:rFonts w:ascii="Calibri" w:hAnsi="Calibri" w:cs="Tahoma"/>
          <w:sz w:val="22"/>
          <w:szCs w:val="22"/>
        </w:rPr>
      </w:pPr>
      <w:r w:rsidRPr="001402D6">
        <w:rPr>
          <w:rFonts w:ascii="Calibri" w:hAnsi="Calibri" w:cs="Tahoma"/>
          <w:sz w:val="22"/>
          <w:szCs w:val="22"/>
        </w:rPr>
        <w:t>3.2</w:t>
      </w:r>
      <w:r w:rsidRPr="001402D6">
        <w:rPr>
          <w:rFonts w:ascii="Calibri" w:hAnsi="Calibri" w:cs="Tahoma"/>
          <w:sz w:val="22"/>
          <w:szCs w:val="22"/>
        </w:rPr>
        <w:tab/>
      </w:r>
      <w:r w:rsidR="007B3E7B" w:rsidRPr="001402D6">
        <w:rPr>
          <w:rFonts w:ascii="Calibri" w:hAnsi="Calibri" w:cs="Tahoma"/>
          <w:sz w:val="22"/>
          <w:szCs w:val="22"/>
        </w:rPr>
        <w:t>Skupinam se prizna dodatek za stroške dejavnosti, zlasti za vzdrževanje oblek, i</w:t>
      </w:r>
      <w:r w:rsidR="00D83353" w:rsidRPr="001402D6">
        <w:rPr>
          <w:rFonts w:ascii="Calibri" w:hAnsi="Calibri" w:cs="Tahoma"/>
          <w:sz w:val="22"/>
          <w:szCs w:val="22"/>
        </w:rPr>
        <w:t>nštrument</w:t>
      </w:r>
      <w:r w:rsidR="007B3E7B" w:rsidRPr="001402D6">
        <w:rPr>
          <w:rFonts w:ascii="Calibri" w:hAnsi="Calibri" w:cs="Tahoma"/>
          <w:sz w:val="22"/>
          <w:szCs w:val="22"/>
        </w:rPr>
        <w:t>ov, za nakup drobnega potrošnega materiala, vzdrževanje kostumov in scene, pranje in likanje ljudskih noš, plesnih kostimov in druga gradiva, potrebna za delovanje skupin.</w:t>
      </w:r>
    </w:p>
    <w:p w14:paraId="66A36050" w14:textId="77777777" w:rsidR="007B3E7B" w:rsidRPr="001402D6" w:rsidRDefault="007B3E7B">
      <w:pPr>
        <w:rPr>
          <w:rFonts w:ascii="Calibri" w:hAnsi="Calibri" w:cs="Tahoma"/>
          <w:sz w:val="22"/>
          <w:szCs w:val="22"/>
        </w:rPr>
      </w:pPr>
    </w:p>
    <w:p w14:paraId="24B2D3C0" w14:textId="77777777" w:rsidR="007B3E7B" w:rsidRPr="001402D6" w:rsidRDefault="007B3E7B">
      <w:pPr>
        <w:rPr>
          <w:rFonts w:ascii="Calibri" w:hAnsi="Calibri" w:cs="Tahoma"/>
          <w:sz w:val="22"/>
          <w:szCs w:val="22"/>
        </w:rPr>
      </w:pPr>
      <w:r w:rsidRPr="001402D6">
        <w:rPr>
          <w:rFonts w:ascii="Calibri" w:hAnsi="Calibri" w:cs="Tahoma"/>
          <w:sz w:val="22"/>
          <w:szCs w:val="22"/>
        </w:rPr>
        <w:t xml:space="preserve">Dodatek na </w:t>
      </w:r>
      <w:r w:rsidR="00C4098D" w:rsidRPr="001402D6">
        <w:rPr>
          <w:rFonts w:ascii="Calibri" w:hAnsi="Calibri" w:cs="Tahoma"/>
          <w:sz w:val="22"/>
          <w:szCs w:val="22"/>
        </w:rPr>
        <w:t xml:space="preserve">aktivnega </w:t>
      </w:r>
      <w:r w:rsidRPr="001402D6">
        <w:rPr>
          <w:rFonts w:ascii="Calibri" w:hAnsi="Calibri" w:cs="Tahoma"/>
          <w:sz w:val="22"/>
          <w:szCs w:val="22"/>
        </w:rPr>
        <w:t>člana skupine znaša:</w:t>
      </w:r>
    </w:p>
    <w:p w14:paraId="7B723BCC"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vokalna glasbena dejavnost, 30 točk</w:t>
      </w:r>
    </w:p>
    <w:p w14:paraId="686CF326"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lastRenderedPageBreak/>
        <w:t>i</w:t>
      </w:r>
      <w:r w:rsidR="00D83353" w:rsidRPr="001402D6">
        <w:rPr>
          <w:rFonts w:ascii="Calibri" w:hAnsi="Calibri" w:cs="Tahoma"/>
          <w:sz w:val="22"/>
          <w:szCs w:val="22"/>
        </w:rPr>
        <w:t>nštrument</w:t>
      </w:r>
      <w:r w:rsidRPr="001402D6">
        <w:rPr>
          <w:rFonts w:ascii="Calibri" w:hAnsi="Calibri" w:cs="Tahoma"/>
          <w:sz w:val="22"/>
          <w:szCs w:val="22"/>
        </w:rPr>
        <w:t>alna glasbena dejavnost, 75 točk</w:t>
      </w:r>
    </w:p>
    <w:p w14:paraId="36B8E454"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gledališka in lutkovna dejavnost, 55 točk</w:t>
      </w:r>
    </w:p>
    <w:p w14:paraId="6E1C3717"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folklorna dejavnost, 75 točk</w:t>
      </w:r>
    </w:p>
    <w:p w14:paraId="4B7A5F9F"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plesna dejavnost, 75 točk</w:t>
      </w:r>
    </w:p>
    <w:p w14:paraId="30B330C0"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likovna in foto dejavnost, 30 točk</w:t>
      </w:r>
    </w:p>
    <w:p w14:paraId="6562155B"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filmska in video dejavnost, 75 točk</w:t>
      </w:r>
    </w:p>
    <w:p w14:paraId="7EDA3B91"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literarna dejavnost, 30 točk</w:t>
      </w:r>
    </w:p>
    <w:p w14:paraId="152C1F04" w14:textId="77777777" w:rsidR="007B3E7B" w:rsidRPr="001402D6" w:rsidRDefault="007B3E7B">
      <w:pPr>
        <w:numPr>
          <w:ilvl w:val="0"/>
          <w:numId w:val="8"/>
        </w:numPr>
        <w:rPr>
          <w:rFonts w:ascii="Calibri" w:hAnsi="Calibri" w:cs="Tahoma"/>
          <w:sz w:val="22"/>
          <w:szCs w:val="22"/>
        </w:rPr>
      </w:pPr>
      <w:r w:rsidRPr="001402D6">
        <w:rPr>
          <w:rFonts w:ascii="Calibri" w:hAnsi="Calibri" w:cs="Tahoma"/>
          <w:sz w:val="22"/>
          <w:szCs w:val="22"/>
        </w:rPr>
        <w:t>dejavnost strokovnih društev, 15 točk</w:t>
      </w:r>
    </w:p>
    <w:p w14:paraId="58AEA150" w14:textId="4BAC609F" w:rsidR="007B3E7B" w:rsidRPr="001402D6" w:rsidRDefault="007B3E7B">
      <w:pPr>
        <w:rPr>
          <w:rFonts w:ascii="Calibri" w:hAnsi="Calibri" w:cs="Tahoma"/>
          <w:sz w:val="22"/>
          <w:szCs w:val="22"/>
        </w:rPr>
      </w:pPr>
    </w:p>
    <w:p w14:paraId="2F037F24" w14:textId="77777777" w:rsidR="00423862" w:rsidRPr="001402D6" w:rsidRDefault="00423862">
      <w:pPr>
        <w:rPr>
          <w:rFonts w:ascii="Calibri" w:hAnsi="Calibri" w:cs="Tahoma"/>
          <w:sz w:val="22"/>
          <w:szCs w:val="22"/>
        </w:rPr>
      </w:pPr>
    </w:p>
    <w:p w14:paraId="3E6F5121" w14:textId="6F5A9855" w:rsidR="007B3E7B" w:rsidRPr="001402D6" w:rsidRDefault="007B3E7B" w:rsidP="00423862">
      <w:pPr>
        <w:numPr>
          <w:ilvl w:val="0"/>
          <w:numId w:val="24"/>
        </w:numPr>
        <w:ind w:left="284" w:hanging="284"/>
        <w:rPr>
          <w:rFonts w:ascii="Calibri" w:hAnsi="Calibri" w:cs="Tahoma"/>
          <w:b/>
          <w:sz w:val="22"/>
          <w:szCs w:val="22"/>
          <w:u w:val="single"/>
        </w:rPr>
      </w:pPr>
      <w:r w:rsidRPr="001402D6">
        <w:rPr>
          <w:rFonts w:ascii="Calibri" w:hAnsi="Calibri" w:cs="Tahoma"/>
          <w:b/>
          <w:sz w:val="22"/>
          <w:szCs w:val="22"/>
          <w:u w:val="single"/>
        </w:rPr>
        <w:t xml:space="preserve">Posebni dodatki </w:t>
      </w:r>
    </w:p>
    <w:p w14:paraId="4F883B60" w14:textId="77777777" w:rsidR="007B3E7B" w:rsidRPr="001402D6" w:rsidRDefault="007B3E7B">
      <w:pPr>
        <w:jc w:val="center"/>
        <w:rPr>
          <w:rFonts w:ascii="Calibri" w:hAnsi="Calibri" w:cs="Tahoma"/>
          <w:b/>
          <w:sz w:val="22"/>
          <w:szCs w:val="22"/>
        </w:rPr>
      </w:pPr>
    </w:p>
    <w:p w14:paraId="0943BF9D" w14:textId="77777777" w:rsidR="007B3E7B" w:rsidRPr="001402D6" w:rsidRDefault="007B3E7B">
      <w:pPr>
        <w:rPr>
          <w:rFonts w:ascii="Calibri" w:hAnsi="Calibri" w:cs="Tahoma"/>
          <w:sz w:val="22"/>
          <w:szCs w:val="22"/>
        </w:rPr>
      </w:pPr>
    </w:p>
    <w:p w14:paraId="071A9EA3" w14:textId="785F303A" w:rsidR="007B3E7B" w:rsidRPr="001402D6" w:rsidRDefault="00BD3165">
      <w:pPr>
        <w:rPr>
          <w:rFonts w:ascii="Calibri" w:hAnsi="Calibri" w:cs="Tahoma"/>
          <w:sz w:val="22"/>
          <w:szCs w:val="22"/>
        </w:rPr>
      </w:pPr>
      <w:r w:rsidRPr="001402D6">
        <w:rPr>
          <w:rFonts w:ascii="Calibri" w:hAnsi="Calibri" w:cs="Tahoma"/>
          <w:sz w:val="22"/>
          <w:szCs w:val="22"/>
        </w:rPr>
        <w:t>4.1</w:t>
      </w:r>
      <w:r w:rsidRPr="001402D6">
        <w:rPr>
          <w:rFonts w:ascii="Calibri" w:hAnsi="Calibri" w:cs="Tahoma"/>
          <w:sz w:val="22"/>
          <w:szCs w:val="22"/>
        </w:rPr>
        <w:tab/>
      </w:r>
      <w:r w:rsidR="007B3E7B" w:rsidRPr="001402D6">
        <w:rPr>
          <w:rFonts w:ascii="Calibri" w:hAnsi="Calibri" w:cs="Tahoma"/>
          <w:sz w:val="22"/>
          <w:szCs w:val="22"/>
        </w:rPr>
        <w:t xml:space="preserve">Skupinam, ki ustrezajo merilom za dodelitev posebnih dodatkov, se lahko vsota točk, dodeljena po določilih 24., 25. in 26. člena teh meril, poveča v skladu z navedenimi merili za dodelitev posebnih dodatkov. </w:t>
      </w:r>
    </w:p>
    <w:p w14:paraId="23449A53" w14:textId="77777777" w:rsidR="007B3E7B" w:rsidRPr="001402D6" w:rsidRDefault="007B3E7B">
      <w:pPr>
        <w:rPr>
          <w:rFonts w:ascii="Calibri" w:hAnsi="Calibri" w:cs="Tahoma"/>
          <w:sz w:val="22"/>
          <w:szCs w:val="22"/>
        </w:rPr>
      </w:pPr>
    </w:p>
    <w:p w14:paraId="6D325A33" w14:textId="77777777" w:rsidR="007B3E7B" w:rsidRPr="001402D6" w:rsidRDefault="007B3E7B">
      <w:pPr>
        <w:jc w:val="center"/>
        <w:rPr>
          <w:rFonts w:ascii="Calibri" w:hAnsi="Calibri" w:cs="Tahoma"/>
          <w:sz w:val="22"/>
          <w:szCs w:val="22"/>
        </w:rPr>
      </w:pPr>
    </w:p>
    <w:p w14:paraId="3FBB3A2F" w14:textId="72D444C8" w:rsidR="007B3E7B" w:rsidRPr="001402D6" w:rsidRDefault="00BD3165">
      <w:pPr>
        <w:jc w:val="both"/>
        <w:rPr>
          <w:rFonts w:ascii="Calibri" w:hAnsi="Calibri" w:cs="Tahoma"/>
          <w:sz w:val="22"/>
          <w:szCs w:val="22"/>
        </w:rPr>
      </w:pPr>
      <w:r w:rsidRPr="001402D6">
        <w:rPr>
          <w:rFonts w:ascii="Calibri" w:hAnsi="Calibri" w:cs="Tahoma"/>
          <w:sz w:val="22"/>
          <w:szCs w:val="22"/>
        </w:rPr>
        <w:t>4.2</w:t>
      </w:r>
      <w:r w:rsidRPr="001402D6">
        <w:rPr>
          <w:rFonts w:ascii="Calibri" w:hAnsi="Calibri" w:cs="Tahoma"/>
          <w:sz w:val="22"/>
          <w:szCs w:val="22"/>
        </w:rPr>
        <w:tab/>
      </w:r>
      <w:r w:rsidR="007B3E7B" w:rsidRPr="001402D6">
        <w:rPr>
          <w:rFonts w:ascii="Calibri" w:hAnsi="Calibri" w:cs="Tahoma"/>
          <w:sz w:val="22"/>
          <w:szCs w:val="22"/>
        </w:rPr>
        <w:t>Skupine, ki so prejele najvišja državna priznanja in odlikovanja (brez časovnih omejitev) in/ali so se širše uveljavili na državnih in mednarodnih tekmovanjih z ustrezno strokovno referenco (v preteklih treh letih) in/ali so v preteklih dveh sezonah izvedli tehtnejše programske projekte in/ali so se na kakšen drug način širše kakovostno uveljavili, prejmejo dodatek za kakovostno raven dejavnosti, ki znaša do 100 %.</w:t>
      </w:r>
    </w:p>
    <w:p w14:paraId="0CB3E708" w14:textId="77777777" w:rsidR="007B3E7B" w:rsidRPr="001402D6" w:rsidRDefault="007B3E7B">
      <w:pPr>
        <w:rPr>
          <w:rFonts w:ascii="Calibri" w:hAnsi="Calibri" w:cs="Tahoma"/>
          <w:sz w:val="22"/>
          <w:szCs w:val="22"/>
        </w:rPr>
      </w:pPr>
    </w:p>
    <w:p w14:paraId="24B27BC8" w14:textId="77777777" w:rsidR="007B3E7B" w:rsidRPr="001402D6" w:rsidRDefault="007B3E7B">
      <w:pPr>
        <w:jc w:val="center"/>
        <w:rPr>
          <w:rFonts w:ascii="Calibri" w:hAnsi="Calibri" w:cs="Tahoma"/>
          <w:sz w:val="22"/>
          <w:szCs w:val="22"/>
        </w:rPr>
      </w:pPr>
    </w:p>
    <w:p w14:paraId="6E437342" w14:textId="2455D313" w:rsidR="007B3E7B" w:rsidRPr="001402D6" w:rsidRDefault="00BD3165">
      <w:pPr>
        <w:jc w:val="both"/>
        <w:rPr>
          <w:rFonts w:ascii="Calibri" w:hAnsi="Calibri" w:cs="Tahoma"/>
          <w:sz w:val="22"/>
          <w:szCs w:val="22"/>
        </w:rPr>
      </w:pPr>
      <w:r w:rsidRPr="001402D6">
        <w:rPr>
          <w:rFonts w:ascii="Calibri" w:hAnsi="Calibri" w:cs="Tahoma"/>
          <w:sz w:val="22"/>
          <w:szCs w:val="22"/>
        </w:rPr>
        <w:t>4.3</w:t>
      </w:r>
      <w:r w:rsidRPr="001402D6">
        <w:rPr>
          <w:rFonts w:ascii="Calibri" w:hAnsi="Calibri" w:cs="Tahoma"/>
          <w:sz w:val="22"/>
          <w:szCs w:val="22"/>
        </w:rPr>
        <w:tab/>
      </w:r>
      <w:r w:rsidR="007B3E7B" w:rsidRPr="001402D6">
        <w:rPr>
          <w:rFonts w:ascii="Calibri" w:hAnsi="Calibri" w:cs="Tahoma"/>
          <w:sz w:val="22"/>
          <w:szCs w:val="22"/>
        </w:rPr>
        <w:t>Skupine, ki v tekočem letu pripravljajo svoj posebej zahteven in/ali programsko inovativen projekt, katerega priprava in izvedba je povezana s posebnimi tehničnimi zahtevami, ki niso običajne za temeljno področje dejavnosti skupine, lahko prejmejo poseben dodatek za izvedbo takega projekta, ki znaša do 75 %.</w:t>
      </w:r>
    </w:p>
    <w:p w14:paraId="2CA98F62" w14:textId="77777777" w:rsidR="007B3E7B" w:rsidRPr="001402D6" w:rsidRDefault="007B3E7B">
      <w:pPr>
        <w:jc w:val="both"/>
        <w:rPr>
          <w:rFonts w:ascii="Calibri" w:hAnsi="Calibri" w:cs="Tahoma"/>
          <w:sz w:val="22"/>
          <w:szCs w:val="22"/>
        </w:rPr>
      </w:pPr>
    </w:p>
    <w:p w14:paraId="77B3748D" w14:textId="77777777" w:rsidR="007B3E7B" w:rsidRPr="001402D6" w:rsidRDefault="007B3E7B" w:rsidP="00423862">
      <w:pPr>
        <w:ind w:left="720"/>
        <w:rPr>
          <w:rFonts w:ascii="Calibri" w:hAnsi="Calibri" w:cs="Tahoma"/>
          <w:sz w:val="22"/>
          <w:szCs w:val="22"/>
        </w:rPr>
      </w:pPr>
    </w:p>
    <w:p w14:paraId="3A8B486C" w14:textId="3FB30195" w:rsidR="007B3E7B" w:rsidRPr="001402D6" w:rsidRDefault="00BD3165">
      <w:pPr>
        <w:rPr>
          <w:rFonts w:ascii="Calibri" w:hAnsi="Calibri" w:cs="Tahoma"/>
          <w:sz w:val="22"/>
          <w:szCs w:val="22"/>
        </w:rPr>
      </w:pPr>
      <w:r w:rsidRPr="001402D6">
        <w:rPr>
          <w:rFonts w:ascii="Calibri" w:hAnsi="Calibri" w:cs="Tahoma"/>
          <w:sz w:val="22"/>
          <w:szCs w:val="22"/>
        </w:rPr>
        <w:t>4.4</w:t>
      </w:r>
      <w:r w:rsidRPr="001402D6">
        <w:rPr>
          <w:rFonts w:ascii="Calibri" w:hAnsi="Calibri" w:cs="Tahoma"/>
          <w:sz w:val="22"/>
          <w:szCs w:val="22"/>
        </w:rPr>
        <w:tab/>
      </w:r>
      <w:r w:rsidR="007B3E7B" w:rsidRPr="001402D6">
        <w:rPr>
          <w:rFonts w:ascii="Calibri" w:hAnsi="Calibri" w:cs="Tahoma"/>
          <w:sz w:val="22"/>
          <w:szCs w:val="22"/>
        </w:rPr>
        <w:t>Skupine, ki so v preteklem letu uresničile izjemno velik obseg dejavnosti – in tak obseg načrtujejo tudi v tekočem letu – lahko prejmejo še poseben dodatek, ki znaša do 50 %.</w:t>
      </w:r>
    </w:p>
    <w:p w14:paraId="0C66332D" w14:textId="77777777" w:rsidR="007B3E7B" w:rsidRPr="001402D6" w:rsidRDefault="007B3E7B">
      <w:pPr>
        <w:rPr>
          <w:rFonts w:ascii="Calibri" w:hAnsi="Calibri" w:cs="Tahoma"/>
          <w:sz w:val="22"/>
          <w:szCs w:val="22"/>
        </w:rPr>
      </w:pPr>
    </w:p>
    <w:p w14:paraId="102CB0BC" w14:textId="77777777" w:rsidR="007B3E7B" w:rsidRPr="001402D6" w:rsidRDefault="007B3E7B" w:rsidP="00423862">
      <w:pPr>
        <w:rPr>
          <w:rFonts w:ascii="Calibri" w:hAnsi="Calibri" w:cs="Tahoma"/>
          <w:sz w:val="22"/>
          <w:szCs w:val="22"/>
        </w:rPr>
      </w:pPr>
    </w:p>
    <w:p w14:paraId="1D84CEA7" w14:textId="6CEDF0BA" w:rsidR="007B3E7B" w:rsidRPr="001402D6" w:rsidRDefault="00BD3165">
      <w:pPr>
        <w:rPr>
          <w:rFonts w:ascii="Calibri" w:hAnsi="Calibri" w:cs="Tahoma"/>
          <w:sz w:val="22"/>
          <w:szCs w:val="22"/>
        </w:rPr>
      </w:pPr>
      <w:r w:rsidRPr="001402D6">
        <w:rPr>
          <w:rFonts w:ascii="Calibri" w:hAnsi="Calibri" w:cs="Tahoma"/>
          <w:sz w:val="22"/>
          <w:szCs w:val="22"/>
        </w:rPr>
        <w:t>4.5</w:t>
      </w:r>
      <w:r w:rsidRPr="001402D6">
        <w:rPr>
          <w:rFonts w:ascii="Calibri" w:hAnsi="Calibri" w:cs="Tahoma"/>
          <w:sz w:val="22"/>
          <w:szCs w:val="22"/>
        </w:rPr>
        <w:tab/>
      </w:r>
      <w:r w:rsidR="007B3E7B" w:rsidRPr="001402D6">
        <w:rPr>
          <w:rFonts w:ascii="Calibri" w:hAnsi="Calibri" w:cs="Tahoma"/>
          <w:sz w:val="22"/>
          <w:szCs w:val="22"/>
        </w:rPr>
        <w:t>Skupine, ki v tekočem letu pripravljajo poseben projekt za proslavitev »okrogle« obletnice (vsakih 10 let in 25 let kot srebrni jubilej) svojega delovanja, lahko prejmejo poseben dodatek za izvedbo takega dogodka, ki znaša do 25 %.</w:t>
      </w:r>
    </w:p>
    <w:p w14:paraId="0AF8928C" w14:textId="77777777" w:rsidR="007B3E7B" w:rsidRPr="001402D6" w:rsidRDefault="007B3E7B">
      <w:pPr>
        <w:rPr>
          <w:rFonts w:ascii="Calibri" w:hAnsi="Calibri" w:cs="Tahoma"/>
          <w:sz w:val="22"/>
          <w:szCs w:val="22"/>
        </w:rPr>
      </w:pPr>
    </w:p>
    <w:p w14:paraId="02D1476E" w14:textId="77777777" w:rsidR="007B3E7B" w:rsidRPr="001402D6" w:rsidRDefault="007B3E7B" w:rsidP="00423862">
      <w:pPr>
        <w:ind w:left="360"/>
        <w:jc w:val="center"/>
        <w:rPr>
          <w:rFonts w:ascii="Calibri" w:hAnsi="Calibri" w:cs="Tahoma"/>
          <w:sz w:val="22"/>
          <w:szCs w:val="22"/>
        </w:rPr>
      </w:pPr>
    </w:p>
    <w:p w14:paraId="31ADFAE3" w14:textId="4E806751" w:rsidR="007B3E7B" w:rsidRPr="001402D6" w:rsidRDefault="00BD3165">
      <w:pPr>
        <w:rPr>
          <w:rFonts w:ascii="Calibri" w:hAnsi="Calibri" w:cs="Tahoma"/>
          <w:sz w:val="22"/>
          <w:szCs w:val="22"/>
        </w:rPr>
      </w:pPr>
      <w:r w:rsidRPr="001402D6">
        <w:rPr>
          <w:rFonts w:ascii="Calibri" w:hAnsi="Calibri" w:cs="Tahoma"/>
          <w:sz w:val="22"/>
          <w:szCs w:val="22"/>
        </w:rPr>
        <w:t>4.6</w:t>
      </w:r>
      <w:r w:rsidRPr="001402D6">
        <w:rPr>
          <w:rFonts w:ascii="Calibri" w:hAnsi="Calibri" w:cs="Tahoma"/>
          <w:sz w:val="22"/>
          <w:szCs w:val="22"/>
        </w:rPr>
        <w:tab/>
      </w:r>
      <w:r w:rsidR="007B3E7B" w:rsidRPr="001402D6">
        <w:rPr>
          <w:rFonts w:ascii="Calibri" w:hAnsi="Calibri" w:cs="Tahoma"/>
          <w:sz w:val="22"/>
          <w:szCs w:val="22"/>
        </w:rPr>
        <w:t xml:space="preserve">Skupine, ki vzdržujejo lastne društvene prostore, lahko prejmejo poseben dodatek za kritje stroškov vzdrževanja, ki znaša do 100% vrednosti programa. </w:t>
      </w:r>
      <w:r w:rsidR="00D477D8" w:rsidRPr="001402D6">
        <w:rPr>
          <w:rFonts w:ascii="Calibri" w:hAnsi="Calibri" w:cs="Tahoma"/>
          <w:sz w:val="22"/>
          <w:szCs w:val="22"/>
        </w:rPr>
        <w:t>Skupine, ki najemajo društvene prostore za plačilo, lahko prejmejo dodatek za kritje stroškov, ki znaša do 50% vrednosti programa.</w:t>
      </w:r>
    </w:p>
    <w:p w14:paraId="7A7EAB95" w14:textId="77777777" w:rsidR="00953F47" w:rsidRPr="001402D6" w:rsidRDefault="00953F47">
      <w:pPr>
        <w:rPr>
          <w:rFonts w:ascii="Calibri" w:hAnsi="Calibri" w:cs="Tahoma"/>
          <w:sz w:val="22"/>
          <w:szCs w:val="22"/>
        </w:rPr>
      </w:pPr>
    </w:p>
    <w:p w14:paraId="7BC6F973" w14:textId="77777777" w:rsidR="00953F47" w:rsidRPr="001402D6" w:rsidRDefault="00953F47" w:rsidP="00423862">
      <w:pPr>
        <w:ind w:left="360"/>
        <w:jc w:val="center"/>
        <w:rPr>
          <w:rFonts w:ascii="Calibri" w:hAnsi="Calibri" w:cs="Tahoma"/>
          <w:sz w:val="22"/>
          <w:szCs w:val="22"/>
        </w:rPr>
      </w:pPr>
    </w:p>
    <w:p w14:paraId="1B5C9C87" w14:textId="62119A8C" w:rsidR="00953F47" w:rsidRPr="001402D6" w:rsidRDefault="00BD3165" w:rsidP="00953F47">
      <w:pPr>
        <w:rPr>
          <w:rFonts w:ascii="Calibri" w:hAnsi="Calibri" w:cs="Tahoma"/>
          <w:sz w:val="22"/>
          <w:szCs w:val="22"/>
        </w:rPr>
      </w:pPr>
      <w:r w:rsidRPr="001402D6">
        <w:rPr>
          <w:rFonts w:ascii="Calibri" w:hAnsi="Calibri" w:cs="Tahoma"/>
          <w:sz w:val="22"/>
          <w:szCs w:val="22"/>
        </w:rPr>
        <w:t>4.7</w:t>
      </w:r>
      <w:r w:rsidRPr="001402D6">
        <w:rPr>
          <w:rFonts w:ascii="Calibri" w:hAnsi="Calibri" w:cs="Tahoma"/>
          <w:sz w:val="22"/>
          <w:szCs w:val="22"/>
        </w:rPr>
        <w:tab/>
      </w:r>
      <w:r w:rsidR="009275D1" w:rsidRPr="001402D6">
        <w:rPr>
          <w:rFonts w:ascii="Calibri" w:hAnsi="Calibri" w:cs="Tahoma"/>
          <w:sz w:val="22"/>
          <w:szCs w:val="22"/>
        </w:rPr>
        <w:t>Skupine, ki so v preteklem letu</w:t>
      </w:r>
      <w:r w:rsidR="00953F47" w:rsidRPr="001402D6">
        <w:rPr>
          <w:rFonts w:ascii="Calibri" w:hAnsi="Calibri" w:cs="Tahoma"/>
          <w:sz w:val="22"/>
          <w:szCs w:val="22"/>
        </w:rPr>
        <w:t xml:space="preserve"> izvedle del svojega programa v prog</w:t>
      </w:r>
      <w:r w:rsidR="00827C88" w:rsidRPr="001402D6">
        <w:rPr>
          <w:rFonts w:ascii="Calibri" w:hAnsi="Calibri" w:cs="Tahoma"/>
          <w:sz w:val="22"/>
          <w:szCs w:val="22"/>
        </w:rPr>
        <w:t xml:space="preserve">ramih medgeneracijskih centrov ali </w:t>
      </w:r>
      <w:r w:rsidR="009275D1" w:rsidRPr="001402D6">
        <w:rPr>
          <w:rFonts w:ascii="Calibri" w:hAnsi="Calibri" w:cs="Tahoma"/>
          <w:sz w:val="22"/>
          <w:szCs w:val="22"/>
        </w:rPr>
        <w:t xml:space="preserve">takšen program načrtujejo v tekočem letu, </w:t>
      </w:r>
      <w:r w:rsidR="00953F47" w:rsidRPr="001402D6">
        <w:rPr>
          <w:rFonts w:ascii="Calibri" w:hAnsi="Calibri" w:cs="Tahoma"/>
          <w:sz w:val="22"/>
          <w:szCs w:val="22"/>
        </w:rPr>
        <w:t>lahko prejmejo poseben dodatek za izvedbo teh dogodkov</w:t>
      </w:r>
      <w:r w:rsidR="006C714D" w:rsidRPr="001402D6">
        <w:rPr>
          <w:rFonts w:ascii="Calibri" w:hAnsi="Calibri" w:cs="Tahoma"/>
          <w:sz w:val="22"/>
          <w:szCs w:val="22"/>
        </w:rPr>
        <w:t xml:space="preserve">, ki znaša do </w:t>
      </w:r>
      <w:r w:rsidR="00CC0DAB" w:rsidRPr="001402D6">
        <w:rPr>
          <w:rFonts w:ascii="Calibri" w:hAnsi="Calibri" w:cs="Tahoma"/>
          <w:sz w:val="22"/>
          <w:szCs w:val="22"/>
        </w:rPr>
        <w:t>15</w:t>
      </w:r>
      <w:r w:rsidR="006C714D" w:rsidRPr="001402D6">
        <w:rPr>
          <w:rFonts w:ascii="Calibri" w:hAnsi="Calibri" w:cs="Tahoma"/>
          <w:sz w:val="22"/>
          <w:szCs w:val="22"/>
        </w:rPr>
        <w:t xml:space="preserve"> %.</w:t>
      </w:r>
    </w:p>
    <w:p w14:paraId="4AEDA250" w14:textId="77777777" w:rsidR="006C714D" w:rsidRPr="001402D6" w:rsidRDefault="006C714D" w:rsidP="00953F47">
      <w:pPr>
        <w:rPr>
          <w:rFonts w:ascii="Calibri" w:hAnsi="Calibri" w:cs="Tahoma"/>
          <w:sz w:val="22"/>
          <w:szCs w:val="22"/>
        </w:rPr>
      </w:pPr>
    </w:p>
    <w:p w14:paraId="444D14EE" w14:textId="77777777" w:rsidR="00953F47" w:rsidRPr="001402D6" w:rsidRDefault="00953F47" w:rsidP="00423862">
      <w:pPr>
        <w:ind w:left="720"/>
        <w:rPr>
          <w:rFonts w:ascii="Calibri" w:hAnsi="Calibri" w:cs="Tahoma"/>
          <w:sz w:val="22"/>
          <w:szCs w:val="22"/>
        </w:rPr>
      </w:pPr>
    </w:p>
    <w:p w14:paraId="5C28BD49" w14:textId="5E35CC9A" w:rsidR="00A67EC8" w:rsidRPr="001402D6" w:rsidRDefault="00BD3165" w:rsidP="00A67EC8">
      <w:pPr>
        <w:rPr>
          <w:rFonts w:ascii="Calibri" w:hAnsi="Calibri" w:cs="Tahoma"/>
          <w:sz w:val="22"/>
          <w:szCs w:val="22"/>
        </w:rPr>
      </w:pPr>
      <w:r w:rsidRPr="001402D6">
        <w:rPr>
          <w:rFonts w:ascii="Calibri" w:hAnsi="Calibri" w:cs="Tahoma"/>
          <w:sz w:val="22"/>
          <w:szCs w:val="22"/>
        </w:rPr>
        <w:lastRenderedPageBreak/>
        <w:t>4.8</w:t>
      </w:r>
      <w:r w:rsidRPr="001402D6">
        <w:rPr>
          <w:rFonts w:ascii="Calibri" w:hAnsi="Calibri" w:cs="Tahoma"/>
          <w:sz w:val="22"/>
          <w:szCs w:val="22"/>
        </w:rPr>
        <w:tab/>
      </w:r>
      <w:r w:rsidR="00A67EC8" w:rsidRPr="001402D6">
        <w:rPr>
          <w:rFonts w:ascii="Calibri" w:hAnsi="Calibri" w:cs="Tahoma"/>
          <w:sz w:val="22"/>
          <w:szCs w:val="22"/>
        </w:rPr>
        <w:t xml:space="preserve">Skupine, ki so v preteklem letu izvedle del svojega programa v bivalnih okoljih z nižjo ponudbo kulturnih dogodkov in javno dostopnih kulturnih dobrin </w:t>
      </w:r>
      <w:r w:rsidR="00827C88" w:rsidRPr="001402D6">
        <w:rPr>
          <w:rFonts w:ascii="Calibri" w:hAnsi="Calibri" w:cs="Tahoma"/>
          <w:sz w:val="22"/>
          <w:szCs w:val="22"/>
        </w:rPr>
        <w:t>ali</w:t>
      </w:r>
      <w:r w:rsidR="00A67EC8" w:rsidRPr="001402D6">
        <w:rPr>
          <w:rFonts w:ascii="Calibri" w:hAnsi="Calibri" w:cs="Tahoma"/>
          <w:sz w:val="22"/>
          <w:szCs w:val="22"/>
        </w:rPr>
        <w:t xml:space="preserve"> takšen program načrtujejo v tekočem letu, lahko prejmejo poseben dodatek za izvedbo teh dogodkov, ki znaša do 15 %.</w:t>
      </w:r>
    </w:p>
    <w:p w14:paraId="21F276A8" w14:textId="77777777" w:rsidR="009275D1" w:rsidRPr="001402D6" w:rsidRDefault="009275D1" w:rsidP="009275D1">
      <w:pPr>
        <w:rPr>
          <w:rFonts w:ascii="Calibri" w:hAnsi="Calibri" w:cs="Tahoma"/>
          <w:sz w:val="22"/>
          <w:szCs w:val="22"/>
        </w:rPr>
      </w:pPr>
    </w:p>
    <w:p w14:paraId="4E1A3F4C" w14:textId="77777777" w:rsidR="00827C88" w:rsidRPr="001402D6" w:rsidRDefault="00827C88" w:rsidP="00423862">
      <w:pPr>
        <w:ind w:left="720"/>
        <w:rPr>
          <w:rFonts w:ascii="Calibri" w:hAnsi="Calibri" w:cs="Tahoma"/>
          <w:sz w:val="22"/>
          <w:szCs w:val="22"/>
        </w:rPr>
      </w:pPr>
    </w:p>
    <w:p w14:paraId="5FFB2564" w14:textId="1220E9B6" w:rsidR="009275D1" w:rsidRPr="001402D6" w:rsidRDefault="00BD3165" w:rsidP="009275D1">
      <w:pPr>
        <w:rPr>
          <w:rFonts w:ascii="Calibri" w:hAnsi="Calibri" w:cs="Tahoma"/>
          <w:sz w:val="22"/>
          <w:szCs w:val="22"/>
        </w:rPr>
      </w:pPr>
      <w:r w:rsidRPr="001402D6">
        <w:rPr>
          <w:rFonts w:ascii="Calibri" w:hAnsi="Calibri" w:cs="Tahoma"/>
          <w:sz w:val="22"/>
          <w:szCs w:val="22"/>
        </w:rPr>
        <w:t>4.9</w:t>
      </w:r>
      <w:r w:rsidRPr="001402D6">
        <w:rPr>
          <w:rFonts w:ascii="Calibri" w:hAnsi="Calibri" w:cs="Tahoma"/>
          <w:sz w:val="22"/>
          <w:szCs w:val="22"/>
        </w:rPr>
        <w:tab/>
      </w:r>
      <w:r w:rsidR="00827C88" w:rsidRPr="001402D6">
        <w:rPr>
          <w:rFonts w:ascii="Calibri" w:hAnsi="Calibri" w:cs="Tahoma"/>
          <w:sz w:val="22"/>
          <w:szCs w:val="22"/>
        </w:rPr>
        <w:t>Skupine, katerih pretežni del aktivnih članov prihaja iz</w:t>
      </w:r>
      <w:r w:rsidR="009275D1" w:rsidRPr="001402D6">
        <w:rPr>
          <w:rFonts w:ascii="Calibri" w:hAnsi="Calibri" w:cs="Tahoma"/>
          <w:sz w:val="22"/>
          <w:szCs w:val="22"/>
        </w:rPr>
        <w:t xml:space="preserve"> bivalnih okol</w:t>
      </w:r>
      <w:r w:rsidR="00827C88" w:rsidRPr="001402D6">
        <w:rPr>
          <w:rFonts w:ascii="Calibri" w:hAnsi="Calibri" w:cs="Tahoma"/>
          <w:sz w:val="22"/>
          <w:szCs w:val="22"/>
        </w:rPr>
        <w:t>i</w:t>
      </w:r>
      <w:r w:rsidR="009275D1" w:rsidRPr="001402D6">
        <w:rPr>
          <w:rFonts w:ascii="Calibri" w:hAnsi="Calibri" w:cs="Tahoma"/>
          <w:sz w:val="22"/>
          <w:szCs w:val="22"/>
        </w:rPr>
        <w:t>j z nižjo ponudbo kulturnih dogodkov in javno dostopnih kulturnih dobrin</w:t>
      </w:r>
      <w:r w:rsidR="00827C88" w:rsidRPr="001402D6">
        <w:rPr>
          <w:rFonts w:ascii="Calibri" w:hAnsi="Calibri" w:cs="Tahoma"/>
          <w:sz w:val="22"/>
          <w:szCs w:val="22"/>
        </w:rPr>
        <w:t xml:space="preserve">, lahko prejmejo </w:t>
      </w:r>
      <w:r w:rsidR="003228F2" w:rsidRPr="001402D6">
        <w:rPr>
          <w:rFonts w:ascii="Calibri" w:hAnsi="Calibri" w:cs="Tahoma"/>
          <w:sz w:val="22"/>
          <w:szCs w:val="22"/>
        </w:rPr>
        <w:t xml:space="preserve">dodatek, ki znaša </w:t>
      </w:r>
      <w:r w:rsidR="00827C88" w:rsidRPr="001402D6">
        <w:rPr>
          <w:rFonts w:ascii="Calibri" w:hAnsi="Calibri" w:cs="Tahoma"/>
          <w:sz w:val="22"/>
          <w:szCs w:val="22"/>
        </w:rPr>
        <w:t>do 5 %</w:t>
      </w:r>
      <w:r w:rsidR="004D3E56" w:rsidRPr="001402D6">
        <w:rPr>
          <w:rFonts w:ascii="Calibri" w:hAnsi="Calibri" w:cs="Tahoma"/>
          <w:sz w:val="22"/>
          <w:szCs w:val="22"/>
        </w:rPr>
        <w:t>.</w:t>
      </w:r>
    </w:p>
    <w:p w14:paraId="40D664EA" w14:textId="77777777" w:rsidR="00953F47" w:rsidRPr="001402D6" w:rsidRDefault="00953F47" w:rsidP="00953F47">
      <w:pPr>
        <w:jc w:val="center"/>
        <w:rPr>
          <w:rFonts w:ascii="Calibri" w:hAnsi="Calibri" w:cs="Tahoma"/>
          <w:sz w:val="22"/>
          <w:szCs w:val="22"/>
        </w:rPr>
      </w:pPr>
    </w:p>
    <w:p w14:paraId="7BEA3AF2" w14:textId="77777777" w:rsidR="007B3E7B" w:rsidRPr="001402D6" w:rsidRDefault="007B3E7B">
      <w:pPr>
        <w:rPr>
          <w:rFonts w:ascii="Calibri" w:hAnsi="Calibri" w:cs="Tahoma"/>
          <w:sz w:val="22"/>
          <w:szCs w:val="22"/>
        </w:rPr>
      </w:pPr>
    </w:p>
    <w:bookmarkEnd w:id="0"/>
    <w:bookmarkEnd w:id="1"/>
    <w:p w14:paraId="1BE94201" w14:textId="77777777" w:rsidR="00423862" w:rsidRPr="001402D6" w:rsidRDefault="00423862">
      <w:pPr>
        <w:rPr>
          <w:rFonts w:ascii="Calibri" w:hAnsi="Calibri" w:cs="Tahoma"/>
          <w:sz w:val="22"/>
          <w:szCs w:val="22"/>
        </w:rPr>
      </w:pPr>
    </w:p>
    <w:p w14:paraId="2D5C0174" w14:textId="2E339A7A" w:rsidR="007B3E7B" w:rsidRPr="001402D6" w:rsidRDefault="006375E2">
      <w:pPr>
        <w:rPr>
          <w:rFonts w:ascii="Calibri" w:hAnsi="Calibri" w:cs="Tahoma"/>
          <w:sz w:val="22"/>
          <w:szCs w:val="22"/>
        </w:rPr>
      </w:pPr>
      <w:r w:rsidRPr="001402D6">
        <w:rPr>
          <w:rFonts w:ascii="Calibri" w:hAnsi="Calibri" w:cs="Tahoma"/>
          <w:sz w:val="22"/>
          <w:szCs w:val="22"/>
        </w:rPr>
        <w:t xml:space="preserve">Ljubljana, </w:t>
      </w:r>
      <w:r w:rsidR="00A055BF">
        <w:rPr>
          <w:rFonts w:ascii="Calibri" w:hAnsi="Calibri" w:cs="Tahoma"/>
          <w:sz w:val="22"/>
          <w:szCs w:val="22"/>
        </w:rPr>
        <w:t>avgust</w:t>
      </w:r>
      <w:r w:rsidR="003E78E7" w:rsidRPr="001402D6">
        <w:rPr>
          <w:rFonts w:ascii="Calibri" w:hAnsi="Calibri" w:cs="Tahoma"/>
          <w:sz w:val="22"/>
          <w:szCs w:val="22"/>
        </w:rPr>
        <w:t xml:space="preserve"> 2</w:t>
      </w:r>
      <w:r w:rsidR="00407BE2" w:rsidRPr="001402D6">
        <w:rPr>
          <w:rFonts w:ascii="Calibri" w:hAnsi="Calibri" w:cs="Tahoma"/>
          <w:sz w:val="22"/>
          <w:szCs w:val="22"/>
        </w:rPr>
        <w:t>02</w:t>
      </w:r>
      <w:r w:rsidR="00A055BF">
        <w:rPr>
          <w:rFonts w:ascii="Calibri" w:hAnsi="Calibri" w:cs="Tahoma"/>
          <w:sz w:val="22"/>
          <w:szCs w:val="22"/>
        </w:rPr>
        <w:t>3</w:t>
      </w:r>
    </w:p>
    <w:p w14:paraId="3DB0892C" w14:textId="77777777" w:rsidR="007B3E7B" w:rsidRPr="001402D6" w:rsidRDefault="007B3E7B">
      <w:pPr>
        <w:rPr>
          <w:rFonts w:ascii="Calibri" w:hAnsi="Calibri" w:cs="Tahoma"/>
          <w:sz w:val="22"/>
          <w:szCs w:val="22"/>
        </w:rPr>
      </w:pPr>
    </w:p>
    <w:p w14:paraId="388B2225" w14:textId="77777777" w:rsidR="007B3E7B" w:rsidRPr="001402D6" w:rsidRDefault="007B3E7B">
      <w:pPr>
        <w:rPr>
          <w:rFonts w:ascii="Calibri" w:hAnsi="Calibri" w:cs="Tahoma"/>
          <w:sz w:val="22"/>
          <w:szCs w:val="22"/>
        </w:rPr>
      </w:pPr>
    </w:p>
    <w:p w14:paraId="4CA9B205" w14:textId="5936FF7B" w:rsidR="007B3E7B" w:rsidRPr="001402D6" w:rsidRDefault="007B3E7B">
      <w:pPr>
        <w:rPr>
          <w:rFonts w:ascii="Calibri" w:hAnsi="Calibri" w:cs="Tahoma"/>
          <w:sz w:val="22"/>
          <w:szCs w:val="22"/>
        </w:rPr>
      </w:pPr>
    </w:p>
    <w:p w14:paraId="395CADC2" w14:textId="0206C0B3" w:rsidR="00EB0AFA" w:rsidRPr="001402D6" w:rsidRDefault="00F30F07" w:rsidP="00EB0AFA">
      <w:pPr>
        <w:tabs>
          <w:tab w:val="left" w:pos="6379"/>
        </w:tabs>
        <w:jc w:val="right"/>
        <w:rPr>
          <w:rFonts w:cs="Tahoma"/>
          <w:i/>
        </w:rPr>
      </w:pPr>
      <w:r w:rsidRPr="00A055BF">
        <w:rPr>
          <w:rFonts w:cs="Tahoma"/>
          <w:b/>
          <w:bCs/>
        </w:rPr>
        <w:t>Damjan Damjanovič</w:t>
      </w:r>
      <w:r w:rsidR="00EB0AFA" w:rsidRPr="001402D6">
        <w:rPr>
          <w:rFonts w:cs="Tahoma"/>
        </w:rPr>
        <w:t>,</w:t>
      </w:r>
      <w:r w:rsidR="00A055BF">
        <w:rPr>
          <w:rFonts w:cs="Tahoma"/>
        </w:rPr>
        <w:t xml:space="preserve"> </w:t>
      </w:r>
      <w:r w:rsidR="00EB0AFA" w:rsidRPr="00A055BF">
        <w:rPr>
          <w:rFonts w:cs="Tahoma"/>
          <w:iCs/>
        </w:rPr>
        <w:t>direktor</w:t>
      </w:r>
    </w:p>
    <w:p w14:paraId="3382C41E" w14:textId="09FBEA67" w:rsidR="00EB0AFA" w:rsidRPr="001402D6" w:rsidRDefault="00F30F07" w:rsidP="00EB0AFA">
      <w:pPr>
        <w:tabs>
          <w:tab w:val="left" w:pos="6379"/>
        </w:tabs>
        <w:jc w:val="right"/>
        <w:rPr>
          <w:rFonts w:cs="Tahoma"/>
          <w:i/>
        </w:rPr>
      </w:pPr>
      <w:r w:rsidRPr="001402D6">
        <w:rPr>
          <w:rFonts w:cs="Tahoma"/>
          <w:i/>
        </w:rPr>
        <w:t>Javn</w:t>
      </w:r>
      <w:r w:rsidR="00A055BF">
        <w:rPr>
          <w:rFonts w:cs="Tahoma"/>
          <w:i/>
        </w:rPr>
        <w:t>i</w:t>
      </w:r>
      <w:r w:rsidRPr="001402D6">
        <w:rPr>
          <w:rFonts w:cs="Tahoma"/>
          <w:i/>
        </w:rPr>
        <w:t xml:space="preserve"> sklad RS</w:t>
      </w:r>
    </w:p>
    <w:p w14:paraId="46DE97CA" w14:textId="187695DE" w:rsidR="00F30F07" w:rsidRDefault="00F30F07" w:rsidP="00EB0AFA">
      <w:pPr>
        <w:tabs>
          <w:tab w:val="left" w:pos="6379"/>
        </w:tabs>
        <w:jc w:val="right"/>
        <w:rPr>
          <w:rFonts w:cs="Tahoma"/>
          <w:i/>
        </w:rPr>
      </w:pPr>
      <w:r w:rsidRPr="001402D6">
        <w:rPr>
          <w:rFonts w:cs="Tahoma"/>
          <w:i/>
        </w:rPr>
        <w:t>za kulturne dejavnosti</w:t>
      </w:r>
    </w:p>
    <w:p w14:paraId="3B36A839" w14:textId="77777777" w:rsidR="00EB0AFA" w:rsidRPr="00EB0AFA" w:rsidRDefault="00EB0AFA" w:rsidP="00EB0AFA">
      <w:pPr>
        <w:tabs>
          <w:tab w:val="left" w:pos="6379"/>
        </w:tabs>
        <w:jc w:val="both"/>
        <w:rPr>
          <w:rFonts w:ascii="Calibri" w:hAnsi="Calibri" w:cs="Tahoma"/>
        </w:rPr>
      </w:pPr>
      <w:r w:rsidRPr="00EB0AFA">
        <w:rPr>
          <w:rFonts w:ascii="Calibri" w:hAnsi="Calibri" w:cs="Tahoma"/>
        </w:rPr>
        <w:tab/>
      </w:r>
      <w:r w:rsidRPr="00EB0AFA">
        <w:rPr>
          <w:rFonts w:ascii="Calibri" w:hAnsi="Calibri" w:cs="Tahoma"/>
        </w:rPr>
        <w:tab/>
      </w:r>
    </w:p>
    <w:p w14:paraId="3AE05AF0" w14:textId="77777777" w:rsidR="007B3E7B" w:rsidRPr="00407BE2" w:rsidRDefault="007B3E7B">
      <w:pPr>
        <w:rPr>
          <w:rFonts w:ascii="Calibri" w:hAnsi="Calibri" w:cs="Tahoma"/>
          <w:sz w:val="22"/>
          <w:szCs w:val="22"/>
        </w:rPr>
      </w:pPr>
    </w:p>
    <w:sectPr w:rsidR="007B3E7B" w:rsidRPr="00407BE2" w:rsidSect="00E353CA">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FD898" w14:textId="77777777" w:rsidR="001D7EA5" w:rsidRDefault="001D7EA5" w:rsidP="00E353CA">
      <w:r>
        <w:separator/>
      </w:r>
    </w:p>
  </w:endnote>
  <w:endnote w:type="continuationSeparator" w:id="0">
    <w:p w14:paraId="22457720" w14:textId="77777777" w:rsidR="001D7EA5" w:rsidRDefault="001D7EA5" w:rsidP="00E3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C151" w14:textId="77777777" w:rsidR="0033208D" w:rsidRDefault="0033208D">
    <w:pPr>
      <w:pStyle w:val="Noga"/>
      <w:jc w:val="center"/>
    </w:pPr>
    <w:r>
      <w:fldChar w:fldCharType="begin"/>
    </w:r>
    <w:r>
      <w:instrText>PAGE   \* MERGEFORMAT</w:instrText>
    </w:r>
    <w:r>
      <w:fldChar w:fldCharType="separate"/>
    </w:r>
    <w:r w:rsidR="00CC70E4">
      <w:rPr>
        <w:noProof/>
      </w:rPr>
      <w:t>1</w:t>
    </w:r>
    <w:r w:rsidR="00CC70E4">
      <w:rPr>
        <w:noProof/>
      </w:rPr>
      <w:t>2</w:t>
    </w:r>
    <w:r>
      <w:fldChar w:fldCharType="end"/>
    </w:r>
  </w:p>
  <w:p w14:paraId="14B5FFD1" w14:textId="77777777" w:rsidR="0033208D" w:rsidRDefault="0033208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BE864" w14:textId="77777777" w:rsidR="001D7EA5" w:rsidRDefault="001D7EA5" w:rsidP="00E353CA">
      <w:r>
        <w:separator/>
      </w:r>
    </w:p>
  </w:footnote>
  <w:footnote w:type="continuationSeparator" w:id="0">
    <w:p w14:paraId="52B834AC" w14:textId="77777777" w:rsidR="001D7EA5" w:rsidRDefault="001D7EA5" w:rsidP="00E35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58" w:type="dxa"/>
      <w:tblInd w:w="-601" w:type="dxa"/>
      <w:tblLayout w:type="fixed"/>
      <w:tblLook w:val="04A0" w:firstRow="1" w:lastRow="0" w:firstColumn="1" w:lastColumn="0" w:noHBand="0" w:noVBand="1"/>
    </w:tblPr>
    <w:tblGrid>
      <w:gridCol w:w="2410"/>
      <w:gridCol w:w="4240"/>
      <w:gridCol w:w="863"/>
      <w:gridCol w:w="3145"/>
    </w:tblGrid>
    <w:tr w:rsidR="00E353CA" w:rsidRPr="00382C57" w14:paraId="378C28A5" w14:textId="77777777" w:rsidTr="00E44B1C">
      <w:trPr>
        <w:trHeight w:val="949"/>
      </w:trPr>
      <w:tc>
        <w:tcPr>
          <w:tcW w:w="2410" w:type="dxa"/>
          <w:vMerge w:val="restart"/>
        </w:tcPr>
        <w:p w14:paraId="67D773DC" w14:textId="7E77A66B" w:rsidR="00E353CA" w:rsidRPr="00382C57" w:rsidRDefault="00F30F07" w:rsidP="00E44B1C">
          <w:pPr>
            <w:jc w:val="both"/>
            <w:rPr>
              <w:sz w:val="24"/>
            </w:rPr>
          </w:pPr>
          <w:r>
            <w:rPr>
              <w:b/>
              <w:noProof/>
              <w:lang w:eastAsia="sl-SI"/>
            </w:rPr>
            <w:drawing>
              <wp:inline distT="0" distB="0" distL="0" distR="0" wp14:anchorId="4116C83B" wp14:editId="0F45A92C">
                <wp:extent cx="1457325" cy="1114425"/>
                <wp:effectExtent l="0" t="0" r="0" b="0"/>
                <wp:docPr id="1" name="Slika 2" descr="logo_JSKD_c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_JSKD_crn"/>
                        <pic:cNvPicPr>
                          <a:picLocks noChangeAspect="1" noChangeArrowheads="1"/>
                        </pic:cNvPicPr>
                      </pic:nvPicPr>
                      <pic:blipFill>
                        <a:blip r:embed="rId1">
                          <a:lum bright="20000"/>
                          <a:grayscl/>
                          <a:extLst>
                            <a:ext uri="{28A0092B-C50C-407E-A947-70E740481C1C}">
                              <a14:useLocalDpi xmlns:a14="http://schemas.microsoft.com/office/drawing/2010/main" val="0"/>
                            </a:ext>
                          </a:extLst>
                        </a:blip>
                        <a:srcRect/>
                        <a:stretch>
                          <a:fillRect/>
                        </a:stretch>
                      </pic:blipFill>
                      <pic:spPr bwMode="auto">
                        <a:xfrm>
                          <a:off x="0" y="0"/>
                          <a:ext cx="1457325" cy="1114425"/>
                        </a:xfrm>
                        <a:prstGeom prst="rect">
                          <a:avLst/>
                        </a:prstGeom>
                        <a:noFill/>
                        <a:ln>
                          <a:noFill/>
                        </a:ln>
                      </pic:spPr>
                    </pic:pic>
                  </a:graphicData>
                </a:graphic>
              </wp:inline>
            </w:drawing>
          </w:r>
        </w:p>
      </w:tc>
      <w:tc>
        <w:tcPr>
          <w:tcW w:w="4240" w:type="dxa"/>
        </w:tcPr>
        <w:p w14:paraId="4F84BFA6" w14:textId="77777777" w:rsidR="00E353CA" w:rsidRPr="00382C57" w:rsidRDefault="00E353CA" w:rsidP="00E44B1C">
          <w:pPr>
            <w:jc w:val="both"/>
            <w:rPr>
              <w:sz w:val="24"/>
            </w:rPr>
          </w:pPr>
        </w:p>
      </w:tc>
      <w:tc>
        <w:tcPr>
          <w:tcW w:w="4008" w:type="dxa"/>
          <w:gridSpan w:val="2"/>
        </w:tcPr>
        <w:p w14:paraId="32B91F65" w14:textId="77777777" w:rsidR="00E353CA" w:rsidRPr="00382C57" w:rsidRDefault="00E353CA" w:rsidP="00E44B1C">
          <w:pPr>
            <w:jc w:val="both"/>
          </w:pPr>
        </w:p>
        <w:p w14:paraId="02F6223D" w14:textId="77777777" w:rsidR="00E353CA" w:rsidRPr="00382C57" w:rsidRDefault="00E353CA" w:rsidP="00E44B1C">
          <w:pPr>
            <w:jc w:val="both"/>
          </w:pPr>
        </w:p>
      </w:tc>
    </w:tr>
    <w:tr w:rsidR="00E353CA" w:rsidRPr="00382C57" w14:paraId="5DF8CEAC" w14:textId="77777777" w:rsidTr="00E353CA">
      <w:trPr>
        <w:trHeight w:val="798"/>
      </w:trPr>
      <w:tc>
        <w:tcPr>
          <w:tcW w:w="2410" w:type="dxa"/>
          <w:vMerge/>
        </w:tcPr>
        <w:p w14:paraId="17001B69" w14:textId="77777777" w:rsidR="00E353CA" w:rsidRPr="00382C57" w:rsidRDefault="00E353CA" w:rsidP="00E44B1C">
          <w:pPr>
            <w:jc w:val="both"/>
            <w:rPr>
              <w:noProof/>
              <w:lang w:eastAsia="sl-SI"/>
            </w:rPr>
          </w:pPr>
        </w:p>
      </w:tc>
      <w:tc>
        <w:tcPr>
          <w:tcW w:w="5103" w:type="dxa"/>
          <w:gridSpan w:val="2"/>
          <w:tcBorders>
            <w:bottom w:val="single" w:sz="4" w:space="0" w:color="auto"/>
          </w:tcBorders>
        </w:tcPr>
        <w:p w14:paraId="7A2850F9" w14:textId="77777777" w:rsidR="00E353CA" w:rsidRPr="00382C57" w:rsidRDefault="00E353CA" w:rsidP="00E44B1C">
          <w:pPr>
            <w:jc w:val="both"/>
          </w:pPr>
        </w:p>
      </w:tc>
      <w:tc>
        <w:tcPr>
          <w:tcW w:w="3145" w:type="dxa"/>
          <w:tcBorders>
            <w:bottom w:val="single" w:sz="4" w:space="0" w:color="auto"/>
          </w:tcBorders>
          <w:vAlign w:val="bottom"/>
        </w:tcPr>
        <w:p w14:paraId="77B76BBF" w14:textId="77777777" w:rsidR="00E353CA" w:rsidRPr="00407BE2" w:rsidRDefault="00E353CA" w:rsidP="00E44B1C">
          <w:pPr>
            <w:jc w:val="both"/>
            <w:rPr>
              <w:rFonts w:ascii="Calibri" w:hAnsi="Calibri"/>
              <w:color w:val="404040"/>
              <w:sz w:val="18"/>
            </w:rPr>
          </w:pPr>
          <w:r w:rsidRPr="00407BE2">
            <w:rPr>
              <w:rFonts w:ascii="Calibri" w:hAnsi="Calibri"/>
              <w:color w:val="404040"/>
              <w:sz w:val="18"/>
            </w:rPr>
            <w:t xml:space="preserve">JAVNI SKLAD REPUBLIKE SLOVENIJE ZA </w:t>
          </w:r>
        </w:p>
        <w:p w14:paraId="52AD7200" w14:textId="77777777" w:rsidR="00E353CA" w:rsidRPr="00407BE2" w:rsidRDefault="00E353CA" w:rsidP="00E44B1C">
          <w:pPr>
            <w:jc w:val="both"/>
            <w:rPr>
              <w:rFonts w:ascii="Calibri" w:hAnsi="Calibri"/>
              <w:color w:val="404040"/>
              <w:sz w:val="18"/>
            </w:rPr>
          </w:pPr>
          <w:r w:rsidRPr="00407BE2">
            <w:rPr>
              <w:rFonts w:ascii="Calibri" w:hAnsi="Calibri"/>
              <w:color w:val="404040"/>
              <w:sz w:val="18"/>
            </w:rPr>
            <w:t>KULTURNE DEJAVNOSTI</w:t>
          </w:r>
        </w:p>
        <w:p w14:paraId="62FB4E54" w14:textId="77777777" w:rsidR="00E353CA" w:rsidRPr="00382C57" w:rsidRDefault="00E353CA" w:rsidP="00E44B1C">
          <w:pPr>
            <w:jc w:val="both"/>
            <w:rPr>
              <w:b/>
              <w:color w:val="404040"/>
              <w:sz w:val="18"/>
            </w:rPr>
          </w:pPr>
        </w:p>
      </w:tc>
    </w:tr>
  </w:tbl>
  <w:p w14:paraId="2D1D7460" w14:textId="77777777" w:rsidR="00E353CA" w:rsidRDefault="00E353C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rPr>
        <w:rFonts w:cs="Times New Roman"/>
      </w:rPr>
    </w:lvl>
    <w:lvl w:ilvl="1">
      <w:start w:val="1"/>
      <w:numFmt w:val="none"/>
      <w:pStyle w:val="Naslov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pStyle w:val="Naslov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57" w:hanging="357"/>
      </w:pPr>
      <w:rPr>
        <w:rFonts w:ascii="Symbol" w:hAnsi="Symbol"/>
      </w:rPr>
    </w:lvl>
  </w:abstractNum>
  <w:abstractNum w:abstractNumId="2" w15:restartNumberingAfterBreak="0">
    <w:nsid w:val="00000003"/>
    <w:multiLevelType w:val="singleLevel"/>
    <w:tmpl w:val="00000003"/>
    <w:name w:val="WW8Num3"/>
    <w:lvl w:ilvl="0">
      <w:start w:val="1"/>
      <w:numFmt w:val="upperRoman"/>
      <w:lvlText w:val="%1."/>
      <w:lvlJc w:val="left"/>
      <w:pPr>
        <w:tabs>
          <w:tab w:val="num" w:pos="1080"/>
        </w:tabs>
        <w:ind w:left="1080" w:hanging="720"/>
      </w:pPr>
      <w:rPr>
        <w:rFonts w:cs="Times New Roman"/>
      </w:rPr>
    </w:lvl>
  </w:abstractNum>
  <w:abstractNum w:abstractNumId="3" w15:restartNumberingAfterBreak="0">
    <w:nsid w:val="00000004"/>
    <w:multiLevelType w:val="multilevel"/>
    <w:tmpl w:val="00000004"/>
    <w:name w:val="WW8Num4"/>
    <w:lvl w:ilvl="0">
      <w:start w:val="1"/>
      <w:numFmt w:val="upperRoman"/>
      <w:lvlText w:val="%1."/>
      <w:lvlJc w:val="left"/>
      <w:pPr>
        <w:tabs>
          <w:tab w:val="num" w:pos="720"/>
        </w:tabs>
        <w:ind w:left="284" w:hanging="284"/>
      </w:pPr>
      <w:rPr>
        <w:rFonts w:cs="Times New Roman"/>
      </w:rPr>
    </w:lvl>
    <w:lvl w:ilvl="1">
      <w:start w:val="1"/>
      <w:numFmt w:val="decimal"/>
      <w:lvlText w:val="%2."/>
      <w:lvlJc w:val="left"/>
      <w:pPr>
        <w:tabs>
          <w:tab w:val="num" w:pos="661"/>
        </w:tabs>
        <w:ind w:firstLine="301"/>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singleLevel"/>
    <w:tmpl w:val="00000005"/>
    <w:name w:val="WW8Num5"/>
    <w:lvl w:ilvl="0">
      <w:start w:val="1"/>
      <w:numFmt w:val="upperRoman"/>
      <w:lvlText w:val="%1."/>
      <w:lvlJc w:val="left"/>
      <w:pPr>
        <w:tabs>
          <w:tab w:val="num" w:pos="1080"/>
        </w:tabs>
        <w:ind w:left="1080" w:hanging="720"/>
      </w:pPr>
      <w:rPr>
        <w:rFonts w:cs="Times New Roman"/>
      </w:rPr>
    </w:lvl>
  </w:abstractNum>
  <w:abstractNum w:abstractNumId="5" w15:restartNumberingAfterBreak="0">
    <w:nsid w:val="00000006"/>
    <w:multiLevelType w:val="singleLevel"/>
    <w:tmpl w:val="00000006"/>
    <w:name w:val="WW8Num6"/>
    <w:lvl w:ilvl="0">
      <w:start w:val="5"/>
      <w:numFmt w:val="decimal"/>
      <w:lvlText w:val="%1."/>
      <w:lvlJc w:val="left"/>
      <w:pPr>
        <w:tabs>
          <w:tab w:val="num" w:pos="720"/>
        </w:tabs>
        <w:ind w:left="720" w:hanging="360"/>
      </w:pPr>
      <w:rPr>
        <w:rFonts w:cs="Times New Roman"/>
      </w:rPr>
    </w:lvl>
  </w:abstractNum>
  <w:abstractNum w:abstractNumId="6" w15:restartNumberingAfterBreak="0">
    <w:nsid w:val="00000007"/>
    <w:multiLevelType w:val="singleLevel"/>
    <w:tmpl w:val="00000007"/>
    <w:name w:val="WW8Num7"/>
    <w:lvl w:ilvl="0">
      <w:start w:val="1"/>
      <w:numFmt w:val="upperRoman"/>
      <w:lvlText w:val="%1."/>
      <w:lvlJc w:val="left"/>
      <w:pPr>
        <w:tabs>
          <w:tab w:val="num" w:pos="1080"/>
        </w:tabs>
        <w:ind w:left="1080" w:hanging="720"/>
      </w:pPr>
      <w:rPr>
        <w:rFonts w:cs="Times New Roman"/>
      </w:rPr>
    </w:lvl>
  </w:abstractNum>
  <w:abstractNum w:abstractNumId="7" w15:restartNumberingAfterBreak="0">
    <w:nsid w:val="00000008"/>
    <w:multiLevelType w:val="singleLevel"/>
    <w:tmpl w:val="00000008"/>
    <w:name w:val="WW8Num8"/>
    <w:lvl w:ilvl="0">
      <w:start w:val="28"/>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Times New Roman" w:hAnsi="Times New Roman"/>
      </w:rPr>
    </w:lvl>
  </w:abstractNum>
  <w:abstractNum w:abstractNumId="9" w15:restartNumberingAfterBreak="0">
    <w:nsid w:val="0000000A"/>
    <w:multiLevelType w:val="singleLevel"/>
    <w:tmpl w:val="7076CC8A"/>
    <w:name w:val="WW8Num10"/>
    <w:lvl w:ilvl="0">
      <w:start w:val="1"/>
      <w:numFmt w:val="upperRoman"/>
      <w:lvlText w:val="%1."/>
      <w:lvlJc w:val="left"/>
      <w:pPr>
        <w:tabs>
          <w:tab w:val="num" w:pos="1080"/>
        </w:tabs>
        <w:ind w:left="1080" w:hanging="720"/>
      </w:pPr>
      <w:rPr>
        <w:rFonts w:cs="Times New Roman"/>
        <w:i w:val="0"/>
        <w:iCs/>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rPr>
        <w:rFonts w:cs="Times New Roman"/>
      </w:rPr>
    </w:lvl>
  </w:abstractNum>
  <w:abstractNum w:abstractNumId="11" w15:restartNumberingAfterBreak="0">
    <w:nsid w:val="0000000C"/>
    <w:multiLevelType w:val="singleLevel"/>
    <w:tmpl w:val="0000000C"/>
    <w:name w:val="WW8Num12"/>
    <w:lvl w:ilvl="0">
      <w:start w:val="1"/>
      <w:numFmt w:val="upperRoman"/>
      <w:lvlText w:val="%1."/>
      <w:lvlJc w:val="left"/>
      <w:pPr>
        <w:tabs>
          <w:tab w:val="num" w:pos="1080"/>
        </w:tabs>
        <w:ind w:left="1080" w:hanging="720"/>
      </w:pPr>
      <w:rPr>
        <w:rFonts w:cs="Times New Roman"/>
      </w:rPr>
    </w:lvl>
  </w:abstractNum>
  <w:abstractNum w:abstractNumId="12" w15:restartNumberingAfterBreak="0">
    <w:nsid w:val="0000000D"/>
    <w:multiLevelType w:val="singleLevel"/>
    <w:tmpl w:val="0000000D"/>
    <w:name w:val="WW8Num13"/>
    <w:lvl w:ilvl="0">
      <w:start w:val="1"/>
      <w:numFmt w:val="upperRoman"/>
      <w:lvlText w:val="%1."/>
      <w:lvlJc w:val="left"/>
      <w:pPr>
        <w:tabs>
          <w:tab w:val="num" w:pos="1080"/>
        </w:tabs>
        <w:ind w:left="1080" w:hanging="720"/>
      </w:pPr>
      <w:rPr>
        <w:rFonts w:cs="Times New Roman"/>
      </w:rPr>
    </w:lvl>
  </w:abstractNum>
  <w:abstractNum w:abstractNumId="13" w15:restartNumberingAfterBreak="0">
    <w:nsid w:val="0000000E"/>
    <w:multiLevelType w:val="singleLevel"/>
    <w:tmpl w:val="0000000E"/>
    <w:name w:val="WW8Num14"/>
    <w:lvl w:ilvl="0">
      <w:start w:val="1"/>
      <w:numFmt w:val="upperRoman"/>
      <w:lvlText w:val="%1."/>
      <w:lvlJc w:val="left"/>
      <w:pPr>
        <w:tabs>
          <w:tab w:val="num" w:pos="1080"/>
        </w:tabs>
        <w:ind w:left="1080" w:hanging="720"/>
      </w:pPr>
      <w:rPr>
        <w:rFonts w:cs="Times New Roman"/>
      </w:rPr>
    </w:lvl>
  </w:abstractNum>
  <w:abstractNum w:abstractNumId="14" w15:restartNumberingAfterBreak="0">
    <w:nsid w:val="0000000F"/>
    <w:multiLevelType w:val="singleLevel"/>
    <w:tmpl w:val="0000000F"/>
    <w:name w:val="WW8Num15"/>
    <w:lvl w:ilvl="0">
      <w:start w:val="1"/>
      <w:numFmt w:val="bullet"/>
      <w:lvlText w:val=""/>
      <w:lvlJc w:val="left"/>
      <w:pPr>
        <w:tabs>
          <w:tab w:val="num" w:pos="360"/>
        </w:tabs>
        <w:ind w:left="357" w:hanging="357"/>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360"/>
        </w:tabs>
        <w:ind w:left="357" w:hanging="357"/>
      </w:pPr>
      <w:rPr>
        <w:rFonts w:ascii="Symbol" w:hAnsi="Symbol"/>
      </w:rPr>
    </w:lvl>
  </w:abstractNum>
  <w:abstractNum w:abstractNumId="16" w15:restartNumberingAfterBreak="0">
    <w:nsid w:val="00000011"/>
    <w:multiLevelType w:val="singleLevel"/>
    <w:tmpl w:val="00000011"/>
    <w:name w:val="WW8Num17"/>
    <w:lvl w:ilvl="0">
      <w:start w:val="1"/>
      <w:numFmt w:val="upperRoman"/>
      <w:lvlText w:val="%1."/>
      <w:lvlJc w:val="left"/>
      <w:pPr>
        <w:tabs>
          <w:tab w:val="num" w:pos="1080"/>
        </w:tabs>
        <w:ind w:left="1080" w:hanging="720"/>
      </w:pPr>
      <w:rPr>
        <w:rFonts w:cs="Times New Roman"/>
      </w:rPr>
    </w:lvl>
  </w:abstractNum>
  <w:abstractNum w:abstractNumId="17" w15:restartNumberingAfterBreak="0">
    <w:nsid w:val="00000012"/>
    <w:multiLevelType w:val="singleLevel"/>
    <w:tmpl w:val="00000012"/>
    <w:name w:val="WW8Num18"/>
    <w:lvl w:ilvl="0">
      <w:start w:val="1"/>
      <w:numFmt w:val="upperRoman"/>
      <w:lvlText w:val="%1."/>
      <w:lvlJc w:val="left"/>
      <w:pPr>
        <w:tabs>
          <w:tab w:val="num" w:pos="1080"/>
        </w:tabs>
        <w:ind w:left="1080" w:hanging="720"/>
      </w:pPr>
      <w:rPr>
        <w:rFonts w:cs="Times New Roman"/>
      </w:rPr>
    </w:lvl>
  </w:abstractNum>
  <w:abstractNum w:abstractNumId="18" w15:restartNumberingAfterBreak="0">
    <w:nsid w:val="00000013"/>
    <w:multiLevelType w:val="singleLevel"/>
    <w:tmpl w:val="00000013"/>
    <w:name w:val="WW8Num19"/>
    <w:lvl w:ilvl="0">
      <w:start w:val="1"/>
      <w:numFmt w:val="upperRoman"/>
      <w:lvlText w:val="%1."/>
      <w:lvlJc w:val="left"/>
      <w:pPr>
        <w:tabs>
          <w:tab w:val="num" w:pos="1080"/>
        </w:tabs>
        <w:ind w:left="1080" w:hanging="720"/>
      </w:pPr>
      <w:rPr>
        <w:rFonts w:cs="Times New Roman"/>
      </w:rPr>
    </w:lvl>
  </w:abstractNum>
  <w:abstractNum w:abstractNumId="19" w15:restartNumberingAfterBreak="0">
    <w:nsid w:val="14B46F8E"/>
    <w:multiLevelType w:val="multilevel"/>
    <w:tmpl w:val="B8BA4F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1F4137A3"/>
    <w:multiLevelType w:val="singleLevel"/>
    <w:tmpl w:val="00000005"/>
    <w:lvl w:ilvl="0">
      <w:start w:val="1"/>
      <w:numFmt w:val="upperRoman"/>
      <w:lvlText w:val="%1."/>
      <w:lvlJc w:val="left"/>
      <w:pPr>
        <w:tabs>
          <w:tab w:val="num" w:pos="1080"/>
        </w:tabs>
        <w:ind w:left="1080" w:hanging="720"/>
      </w:pPr>
      <w:rPr>
        <w:rFonts w:cs="Times New Roman"/>
      </w:rPr>
    </w:lvl>
  </w:abstractNum>
  <w:abstractNum w:abstractNumId="21" w15:restartNumberingAfterBreak="0">
    <w:nsid w:val="43177998"/>
    <w:multiLevelType w:val="hybridMultilevel"/>
    <w:tmpl w:val="EDB261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43B2205"/>
    <w:multiLevelType w:val="hybridMultilevel"/>
    <w:tmpl w:val="778460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7F76FF7"/>
    <w:multiLevelType w:val="singleLevel"/>
    <w:tmpl w:val="00000013"/>
    <w:lvl w:ilvl="0">
      <w:start w:val="1"/>
      <w:numFmt w:val="upperRoman"/>
      <w:lvlText w:val="%1."/>
      <w:lvlJc w:val="left"/>
      <w:pPr>
        <w:tabs>
          <w:tab w:val="num" w:pos="1080"/>
        </w:tabs>
        <w:ind w:left="1080" w:hanging="720"/>
      </w:pPr>
      <w:rPr>
        <w:rFonts w:cs="Times New Roman"/>
      </w:rPr>
    </w:lvl>
  </w:abstractNum>
  <w:abstractNum w:abstractNumId="24" w15:restartNumberingAfterBreak="0">
    <w:nsid w:val="68D1789B"/>
    <w:multiLevelType w:val="singleLevel"/>
    <w:tmpl w:val="00000012"/>
    <w:lvl w:ilvl="0">
      <w:start w:val="1"/>
      <w:numFmt w:val="upperRoman"/>
      <w:lvlText w:val="%1."/>
      <w:lvlJc w:val="left"/>
      <w:pPr>
        <w:tabs>
          <w:tab w:val="num" w:pos="1080"/>
        </w:tabs>
        <w:ind w:left="1080" w:hanging="720"/>
      </w:pPr>
      <w:rPr>
        <w:rFonts w:cs="Times New Roman"/>
      </w:rPr>
    </w:lvl>
  </w:abstractNum>
  <w:num w:numId="1" w16cid:durableId="784543906">
    <w:abstractNumId w:val="0"/>
  </w:num>
  <w:num w:numId="2" w16cid:durableId="952830027">
    <w:abstractNumId w:val="1"/>
  </w:num>
  <w:num w:numId="3" w16cid:durableId="1306007907">
    <w:abstractNumId w:val="2"/>
  </w:num>
  <w:num w:numId="4" w16cid:durableId="2103214008">
    <w:abstractNumId w:val="3"/>
  </w:num>
  <w:num w:numId="5" w16cid:durableId="615871554">
    <w:abstractNumId w:val="4"/>
  </w:num>
  <w:num w:numId="6" w16cid:durableId="460346420">
    <w:abstractNumId w:val="5"/>
  </w:num>
  <w:num w:numId="7" w16cid:durableId="754787053">
    <w:abstractNumId w:val="6"/>
  </w:num>
  <w:num w:numId="8" w16cid:durableId="905068381">
    <w:abstractNumId w:val="7"/>
  </w:num>
  <w:num w:numId="9" w16cid:durableId="1426414186">
    <w:abstractNumId w:val="8"/>
  </w:num>
  <w:num w:numId="10" w16cid:durableId="184634019">
    <w:abstractNumId w:val="9"/>
  </w:num>
  <w:num w:numId="11" w16cid:durableId="1015376082">
    <w:abstractNumId w:val="10"/>
  </w:num>
  <w:num w:numId="12" w16cid:durableId="1011951521">
    <w:abstractNumId w:val="11"/>
  </w:num>
  <w:num w:numId="13" w16cid:durableId="1682387612">
    <w:abstractNumId w:val="12"/>
  </w:num>
  <w:num w:numId="14" w16cid:durableId="189992978">
    <w:abstractNumId w:val="13"/>
  </w:num>
  <w:num w:numId="15" w16cid:durableId="1191721891">
    <w:abstractNumId w:val="14"/>
  </w:num>
  <w:num w:numId="16" w16cid:durableId="176382889">
    <w:abstractNumId w:val="15"/>
  </w:num>
  <w:num w:numId="17" w16cid:durableId="400716028">
    <w:abstractNumId w:val="16"/>
  </w:num>
  <w:num w:numId="18" w16cid:durableId="923687223">
    <w:abstractNumId w:val="17"/>
  </w:num>
  <w:num w:numId="19" w16cid:durableId="951781923">
    <w:abstractNumId w:val="18"/>
  </w:num>
  <w:num w:numId="20" w16cid:durableId="1775590777">
    <w:abstractNumId w:val="20"/>
  </w:num>
  <w:num w:numId="21" w16cid:durableId="1186479763">
    <w:abstractNumId w:val="23"/>
  </w:num>
  <w:num w:numId="22" w16cid:durableId="1914730597">
    <w:abstractNumId w:val="19"/>
  </w:num>
  <w:num w:numId="23" w16cid:durableId="585311921">
    <w:abstractNumId w:val="24"/>
  </w:num>
  <w:num w:numId="24" w16cid:durableId="653875523">
    <w:abstractNumId w:val="21"/>
  </w:num>
  <w:num w:numId="25" w16cid:durableId="5511579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E2"/>
    <w:rsid w:val="0003226C"/>
    <w:rsid w:val="00054DBE"/>
    <w:rsid w:val="00074F6F"/>
    <w:rsid w:val="00082F59"/>
    <w:rsid w:val="00091FE9"/>
    <w:rsid w:val="00097246"/>
    <w:rsid w:val="000D6DB9"/>
    <w:rsid w:val="000E54F2"/>
    <w:rsid w:val="00115F31"/>
    <w:rsid w:val="00137482"/>
    <w:rsid w:val="001402D6"/>
    <w:rsid w:val="00151CBF"/>
    <w:rsid w:val="00154DEB"/>
    <w:rsid w:val="00192646"/>
    <w:rsid w:val="001D7EA5"/>
    <w:rsid w:val="002058B2"/>
    <w:rsid w:val="00212CB0"/>
    <w:rsid w:val="00213110"/>
    <w:rsid w:val="00271120"/>
    <w:rsid w:val="002C48F3"/>
    <w:rsid w:val="002F0B85"/>
    <w:rsid w:val="002F7218"/>
    <w:rsid w:val="00305284"/>
    <w:rsid w:val="003228F2"/>
    <w:rsid w:val="00327F39"/>
    <w:rsid w:val="0033208D"/>
    <w:rsid w:val="00335EC0"/>
    <w:rsid w:val="00336334"/>
    <w:rsid w:val="00392C39"/>
    <w:rsid w:val="003946DD"/>
    <w:rsid w:val="003E78E7"/>
    <w:rsid w:val="00407BE2"/>
    <w:rsid w:val="00423862"/>
    <w:rsid w:val="00432531"/>
    <w:rsid w:val="00475B6B"/>
    <w:rsid w:val="004D1757"/>
    <w:rsid w:val="004D3E56"/>
    <w:rsid w:val="0050439C"/>
    <w:rsid w:val="005C480E"/>
    <w:rsid w:val="006375E2"/>
    <w:rsid w:val="006501F1"/>
    <w:rsid w:val="0066792B"/>
    <w:rsid w:val="006C714D"/>
    <w:rsid w:val="007154CE"/>
    <w:rsid w:val="00726E90"/>
    <w:rsid w:val="007271FA"/>
    <w:rsid w:val="007526FF"/>
    <w:rsid w:val="007844FB"/>
    <w:rsid w:val="0078501C"/>
    <w:rsid w:val="00792A9F"/>
    <w:rsid w:val="007A2BE1"/>
    <w:rsid w:val="007B3E7B"/>
    <w:rsid w:val="007D5DBE"/>
    <w:rsid w:val="007E7D8E"/>
    <w:rsid w:val="00804A94"/>
    <w:rsid w:val="00827C88"/>
    <w:rsid w:val="00836586"/>
    <w:rsid w:val="0086086C"/>
    <w:rsid w:val="008C50A8"/>
    <w:rsid w:val="009275D1"/>
    <w:rsid w:val="009452AF"/>
    <w:rsid w:val="00953F47"/>
    <w:rsid w:val="009E71AD"/>
    <w:rsid w:val="00A03C32"/>
    <w:rsid w:val="00A055BF"/>
    <w:rsid w:val="00A500B2"/>
    <w:rsid w:val="00A67EC8"/>
    <w:rsid w:val="00AA129F"/>
    <w:rsid w:val="00AB232B"/>
    <w:rsid w:val="00AE7C5C"/>
    <w:rsid w:val="00B2709E"/>
    <w:rsid w:val="00B66927"/>
    <w:rsid w:val="00BC1828"/>
    <w:rsid w:val="00BD3165"/>
    <w:rsid w:val="00C13EF9"/>
    <w:rsid w:val="00C33988"/>
    <w:rsid w:val="00C3458D"/>
    <w:rsid w:val="00C4098D"/>
    <w:rsid w:val="00CC0DAB"/>
    <w:rsid w:val="00CC70E4"/>
    <w:rsid w:val="00D0612D"/>
    <w:rsid w:val="00D10C42"/>
    <w:rsid w:val="00D356AD"/>
    <w:rsid w:val="00D473CE"/>
    <w:rsid w:val="00D477D8"/>
    <w:rsid w:val="00D57C07"/>
    <w:rsid w:val="00D83353"/>
    <w:rsid w:val="00DB5193"/>
    <w:rsid w:val="00DE0400"/>
    <w:rsid w:val="00E05963"/>
    <w:rsid w:val="00E14135"/>
    <w:rsid w:val="00E353CA"/>
    <w:rsid w:val="00E40DA3"/>
    <w:rsid w:val="00E44B1C"/>
    <w:rsid w:val="00E86EFE"/>
    <w:rsid w:val="00EA2FD8"/>
    <w:rsid w:val="00EB0AFA"/>
    <w:rsid w:val="00EC323E"/>
    <w:rsid w:val="00EF10F7"/>
    <w:rsid w:val="00F02FF8"/>
    <w:rsid w:val="00F30F07"/>
    <w:rsid w:val="00F640AE"/>
    <w:rsid w:val="00FA33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876DDD"/>
  <w15:chartTrackingRefBased/>
  <w15:docId w15:val="{C72EEAB0-9C4E-4F1A-AF32-236AAABF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pPr>
    <w:rPr>
      <w:rFonts w:ascii="Tahoma" w:hAnsi="Tahoma"/>
      <w:sz w:val="19"/>
      <w:szCs w:val="24"/>
      <w:lang w:eastAsia="ar-SA"/>
    </w:rPr>
  </w:style>
  <w:style w:type="paragraph" w:styleId="Naslov1">
    <w:name w:val="heading 1"/>
    <w:basedOn w:val="Navaden"/>
    <w:next w:val="Navaden"/>
    <w:link w:val="Naslov1Znak"/>
    <w:uiPriority w:val="9"/>
    <w:qFormat/>
    <w:pPr>
      <w:keepNext/>
      <w:numPr>
        <w:numId w:val="1"/>
      </w:numPr>
      <w:spacing w:before="240" w:after="60"/>
      <w:outlineLvl w:val="0"/>
    </w:pPr>
    <w:rPr>
      <w:rFonts w:ascii="Cambria" w:hAnsi="Cambria"/>
      <w:b/>
      <w:bCs/>
      <w:kern w:val="32"/>
      <w:sz w:val="32"/>
      <w:szCs w:val="32"/>
      <w:lang w:val="x-none"/>
    </w:rPr>
  </w:style>
  <w:style w:type="paragraph" w:styleId="Naslov2">
    <w:name w:val="heading 2"/>
    <w:basedOn w:val="Navaden"/>
    <w:next w:val="Navaden"/>
    <w:link w:val="Naslov2Znak"/>
    <w:uiPriority w:val="9"/>
    <w:qFormat/>
    <w:pPr>
      <w:keepNext/>
      <w:numPr>
        <w:ilvl w:val="1"/>
        <w:numId w:val="1"/>
      </w:numPr>
      <w:spacing w:before="280" w:after="280"/>
      <w:outlineLvl w:val="1"/>
    </w:pPr>
    <w:rPr>
      <w:rFonts w:ascii="Cambria" w:hAnsi="Cambria"/>
      <w:b/>
      <w:bCs/>
      <w:i/>
      <w:iCs/>
      <w:sz w:val="28"/>
      <w:szCs w:val="28"/>
      <w:lang w:val="x-none"/>
    </w:rPr>
  </w:style>
  <w:style w:type="paragraph" w:styleId="Naslov4">
    <w:name w:val="heading 4"/>
    <w:basedOn w:val="Navaden"/>
    <w:next w:val="Navaden"/>
    <w:link w:val="Naslov4Znak"/>
    <w:uiPriority w:val="9"/>
    <w:qFormat/>
    <w:pPr>
      <w:keepNext/>
      <w:numPr>
        <w:ilvl w:val="3"/>
        <w:numId w:val="1"/>
      </w:numPr>
      <w:spacing w:before="280" w:after="60"/>
      <w:outlineLvl w:val="3"/>
    </w:pPr>
    <w:rPr>
      <w:rFonts w:ascii="Calibri" w:hAnsi="Calibri"/>
      <w:b/>
      <w:bCs/>
      <w:sz w:val="28"/>
      <w:szCs w:val="28"/>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Pr>
      <w:rFonts w:ascii="Cambria" w:eastAsia="Times New Roman" w:hAnsi="Cambria" w:cs="Times New Roman"/>
      <w:b/>
      <w:bCs/>
      <w:kern w:val="32"/>
      <w:sz w:val="32"/>
      <w:szCs w:val="32"/>
      <w:lang w:eastAsia="ar-SA"/>
    </w:rPr>
  </w:style>
  <w:style w:type="character" w:customStyle="1" w:styleId="Naslov2Znak">
    <w:name w:val="Naslov 2 Znak"/>
    <w:link w:val="Naslov2"/>
    <w:uiPriority w:val="9"/>
    <w:semiHidden/>
    <w:rPr>
      <w:rFonts w:ascii="Cambria" w:eastAsia="Times New Roman" w:hAnsi="Cambria" w:cs="Times New Roman"/>
      <w:b/>
      <w:bCs/>
      <w:i/>
      <w:iCs/>
      <w:sz w:val="28"/>
      <w:szCs w:val="28"/>
      <w:lang w:eastAsia="ar-SA"/>
    </w:rPr>
  </w:style>
  <w:style w:type="character" w:customStyle="1" w:styleId="Naslov4Znak">
    <w:name w:val="Naslov 4 Znak"/>
    <w:link w:val="Naslov4"/>
    <w:uiPriority w:val="9"/>
    <w:semiHidden/>
    <w:rPr>
      <w:rFonts w:ascii="Calibri" w:eastAsia="Times New Roman" w:hAnsi="Calibri" w:cs="Times New Roman"/>
      <w:b/>
      <w:bCs/>
      <w:sz w:val="28"/>
      <w:szCs w:val="28"/>
      <w:lang w:eastAsia="ar-SA"/>
    </w:rPr>
  </w:style>
  <w:style w:type="character" w:customStyle="1" w:styleId="WW8Num2z0">
    <w:name w:val="WW8Num2z0"/>
    <w:rPr>
      <w:rFonts w:ascii="Symbol" w:hAnsi="Symbol"/>
    </w:rPr>
  </w:style>
  <w:style w:type="character" w:customStyle="1" w:styleId="WW8Num8z0">
    <w:name w:val="WW8Num8z0"/>
    <w:rPr>
      <w:rFonts w:ascii="Symbol" w:hAnsi="Symbol"/>
    </w:rPr>
  </w:style>
  <w:style w:type="character" w:customStyle="1" w:styleId="WW8Num9z0">
    <w:name w:val="WW8Num9z0"/>
    <w:rPr>
      <w:rFonts w:ascii="Times New Roman" w:hAnsi="Times New Roman"/>
    </w:rPr>
  </w:style>
  <w:style w:type="character" w:customStyle="1" w:styleId="WW8Num15z0">
    <w:name w:val="WW8Num15z0"/>
    <w:rPr>
      <w:rFonts w:ascii="Symbol" w:hAnsi="Symbol"/>
    </w:rPr>
  </w:style>
  <w:style w:type="character" w:customStyle="1" w:styleId="WW8Num16z0">
    <w:name w:val="WW8Num16z0"/>
    <w:rPr>
      <w:rFonts w:ascii="Times New Roman" w:hAnsi="Times New Roman"/>
    </w:rPr>
  </w:style>
  <w:style w:type="character" w:customStyle="1" w:styleId="Privzetapisavaodstavka2">
    <w:name w:val="Privzeta pisava odstavka2"/>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12z0">
    <w:name w:val="WW8Num12z0"/>
    <w:rPr>
      <w:rFonts w:ascii="Symbol" w:hAnsi="Symbol"/>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2z4">
    <w:name w:val="WW8Num12z4"/>
    <w:rPr>
      <w:rFonts w:ascii="Courier New" w:hAnsi="Courier New"/>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2">
    <w:name w:val="WW8Num15z2"/>
    <w:rPr>
      <w:rFonts w:ascii="Wingdings" w:hAnsi="Wingdings"/>
    </w:rPr>
  </w:style>
  <w:style w:type="character" w:customStyle="1" w:styleId="WW8Num15z4">
    <w:name w:val="WW8Num15z4"/>
    <w:rPr>
      <w:rFonts w:ascii="Courier New" w:hAnsi="Courier New"/>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Privzetapisavaodstavka1">
    <w:name w:val="Privzeta pisava odstavka1"/>
  </w:style>
  <w:style w:type="character" w:styleId="Hiperpovezava">
    <w:name w:val="Hyperlink"/>
    <w:uiPriority w:val="99"/>
    <w:rPr>
      <w:color w:val="0000FF"/>
      <w:u w:val="single"/>
    </w:rPr>
  </w:style>
  <w:style w:type="paragraph" w:customStyle="1" w:styleId="Naslov20">
    <w:name w:val="Naslov2"/>
    <w:basedOn w:val="Navaden"/>
    <w:next w:val="Telobesedila"/>
    <w:pPr>
      <w:keepNext/>
      <w:spacing w:before="240" w:after="120"/>
    </w:pPr>
    <w:rPr>
      <w:rFonts w:ascii="Arial" w:eastAsia="Arial Unicode MS" w:hAnsi="Arial" w:cs="Tahoma"/>
      <w:sz w:val="28"/>
      <w:szCs w:val="28"/>
    </w:rPr>
  </w:style>
  <w:style w:type="paragraph" w:styleId="Telobesedila">
    <w:name w:val="Body Text"/>
    <w:basedOn w:val="Navaden"/>
    <w:link w:val="TelobesedilaZnak"/>
    <w:uiPriority w:val="99"/>
    <w:pPr>
      <w:jc w:val="center"/>
    </w:pPr>
    <w:rPr>
      <w:lang w:val="x-none"/>
    </w:rPr>
  </w:style>
  <w:style w:type="character" w:customStyle="1" w:styleId="TelobesedilaZnak">
    <w:name w:val="Telo besedila Znak"/>
    <w:link w:val="Telobesedila"/>
    <w:uiPriority w:val="99"/>
    <w:semiHidden/>
    <w:rPr>
      <w:rFonts w:ascii="Tahoma" w:hAnsi="Tahoma"/>
      <w:sz w:val="19"/>
      <w:szCs w:val="24"/>
      <w:lang w:eastAsia="ar-SA"/>
    </w:rPr>
  </w:style>
  <w:style w:type="paragraph" w:styleId="Seznam">
    <w:name w:val="List"/>
    <w:basedOn w:val="Telobesedila"/>
    <w:uiPriority w:val="99"/>
    <w:rPr>
      <w:rFonts w:cs="Tahoma"/>
    </w:rPr>
  </w:style>
  <w:style w:type="paragraph" w:customStyle="1" w:styleId="Napis2">
    <w:name w:val="Napis2"/>
    <w:basedOn w:val="Navaden"/>
    <w:pPr>
      <w:suppressLineNumbers/>
      <w:spacing w:before="120" w:after="120"/>
    </w:pPr>
    <w:rPr>
      <w:rFonts w:cs="Tahoma"/>
      <w:i/>
      <w:iCs/>
      <w:sz w:val="24"/>
    </w:rPr>
  </w:style>
  <w:style w:type="paragraph" w:customStyle="1" w:styleId="Kazalo">
    <w:name w:val="Kazalo"/>
    <w:basedOn w:val="Navaden"/>
    <w:pPr>
      <w:suppressLineNumbers/>
    </w:pPr>
    <w:rPr>
      <w:rFonts w:cs="Tahoma"/>
    </w:rPr>
  </w:style>
  <w:style w:type="paragraph" w:customStyle="1" w:styleId="Naslov10">
    <w:name w:val="Naslov1"/>
    <w:basedOn w:val="Navaden"/>
    <w:next w:val="Telobesedila"/>
    <w:pPr>
      <w:keepNext/>
      <w:spacing w:before="240" w:after="120"/>
    </w:pPr>
    <w:rPr>
      <w:rFonts w:ascii="Arial" w:eastAsia="Arial Unicode MS" w:hAnsi="Arial" w:cs="Tahoma"/>
      <w:sz w:val="28"/>
      <w:szCs w:val="28"/>
    </w:rPr>
  </w:style>
  <w:style w:type="paragraph" w:customStyle="1" w:styleId="Napis1">
    <w:name w:val="Napis1"/>
    <w:basedOn w:val="Navaden"/>
    <w:pPr>
      <w:suppressLineNumbers/>
      <w:spacing w:before="120" w:after="120"/>
    </w:pPr>
    <w:rPr>
      <w:rFonts w:cs="Tahoma"/>
      <w:i/>
      <w:iCs/>
      <w:sz w:val="24"/>
    </w:rPr>
  </w:style>
  <w:style w:type="paragraph" w:customStyle="1" w:styleId="Zgradbadokumenta1">
    <w:name w:val="Zgradba dokumenta1"/>
    <w:basedOn w:val="Navaden"/>
    <w:pPr>
      <w:shd w:val="clear" w:color="auto" w:fill="000080"/>
    </w:pPr>
    <w:rPr>
      <w:rFonts w:cs="Tahoma"/>
    </w:rPr>
  </w:style>
  <w:style w:type="paragraph" w:customStyle="1" w:styleId="Besedilooblaka1">
    <w:name w:val="Besedilo oblačka1"/>
    <w:basedOn w:val="Navaden"/>
    <w:rPr>
      <w:rFonts w:cs="Tahoma"/>
      <w:sz w:val="16"/>
      <w:szCs w:val="16"/>
    </w:rPr>
  </w:style>
  <w:style w:type="paragraph" w:styleId="Besedilooblaka">
    <w:name w:val="Balloon Text"/>
    <w:basedOn w:val="Navaden"/>
    <w:link w:val="BesedilooblakaZnak"/>
    <w:uiPriority w:val="99"/>
    <w:semiHidden/>
    <w:unhideWhenUsed/>
    <w:rsid w:val="00D356AD"/>
    <w:rPr>
      <w:rFonts w:cs="Tahoma"/>
      <w:sz w:val="16"/>
      <w:szCs w:val="16"/>
    </w:rPr>
  </w:style>
  <w:style w:type="character" w:customStyle="1" w:styleId="BesedilooblakaZnak">
    <w:name w:val="Besedilo oblačka Znak"/>
    <w:link w:val="Besedilooblaka"/>
    <w:uiPriority w:val="99"/>
    <w:semiHidden/>
    <w:rsid w:val="00D356AD"/>
    <w:rPr>
      <w:rFonts w:ascii="Tahoma" w:hAnsi="Tahoma" w:cs="Tahoma"/>
      <w:sz w:val="16"/>
      <w:szCs w:val="16"/>
      <w:lang w:eastAsia="ar-SA"/>
    </w:rPr>
  </w:style>
  <w:style w:type="paragraph" w:styleId="Glava">
    <w:name w:val="header"/>
    <w:basedOn w:val="Navaden"/>
    <w:link w:val="GlavaZnak"/>
    <w:uiPriority w:val="99"/>
    <w:unhideWhenUsed/>
    <w:rsid w:val="00E353CA"/>
    <w:pPr>
      <w:tabs>
        <w:tab w:val="center" w:pos="4536"/>
        <w:tab w:val="right" w:pos="9072"/>
      </w:tabs>
    </w:pPr>
  </w:style>
  <w:style w:type="character" w:customStyle="1" w:styleId="GlavaZnak">
    <w:name w:val="Glava Znak"/>
    <w:link w:val="Glava"/>
    <w:uiPriority w:val="99"/>
    <w:rsid w:val="00E353CA"/>
    <w:rPr>
      <w:rFonts w:ascii="Tahoma" w:hAnsi="Tahoma"/>
      <w:sz w:val="19"/>
      <w:szCs w:val="24"/>
      <w:lang w:eastAsia="ar-SA"/>
    </w:rPr>
  </w:style>
  <w:style w:type="paragraph" w:styleId="Noga">
    <w:name w:val="footer"/>
    <w:basedOn w:val="Navaden"/>
    <w:link w:val="NogaZnak"/>
    <w:uiPriority w:val="99"/>
    <w:unhideWhenUsed/>
    <w:rsid w:val="00E353CA"/>
    <w:pPr>
      <w:tabs>
        <w:tab w:val="center" w:pos="4536"/>
        <w:tab w:val="right" w:pos="9072"/>
      </w:tabs>
    </w:pPr>
  </w:style>
  <w:style w:type="character" w:customStyle="1" w:styleId="NogaZnak">
    <w:name w:val="Noga Znak"/>
    <w:link w:val="Noga"/>
    <w:uiPriority w:val="99"/>
    <w:rsid w:val="00E353CA"/>
    <w:rPr>
      <w:rFonts w:ascii="Tahoma" w:hAnsi="Tahoma"/>
      <w:sz w:val="19"/>
      <w:szCs w:val="24"/>
      <w:lang w:eastAsia="ar-SA"/>
    </w:rPr>
  </w:style>
  <w:style w:type="paragraph" w:styleId="Odstavekseznama">
    <w:name w:val="List Paragraph"/>
    <w:basedOn w:val="Navaden"/>
    <w:uiPriority w:val="34"/>
    <w:qFormat/>
    <w:rsid w:val="00804A94"/>
    <w:pPr>
      <w:ind w:left="720"/>
      <w:contextualSpacing/>
    </w:pPr>
  </w:style>
  <w:style w:type="character" w:styleId="Nerazreenaomemba">
    <w:name w:val="Unresolved Mention"/>
    <w:uiPriority w:val="99"/>
    <w:semiHidden/>
    <w:unhideWhenUsed/>
    <w:rsid w:val="00C4098D"/>
    <w:rPr>
      <w:color w:val="605E5C"/>
      <w:shd w:val="clear" w:color="auto" w:fill="E1DFDD"/>
    </w:rPr>
  </w:style>
  <w:style w:type="numbering" w:customStyle="1" w:styleId="CurrentList1">
    <w:name w:val="Current List1"/>
    <w:uiPriority w:val="99"/>
    <w:rsid w:val="00EB0AFA"/>
  </w:style>
  <w:style w:type="paragraph" w:styleId="Brezrazmikov">
    <w:name w:val="No Spacing"/>
    <w:qFormat/>
    <w:rsid w:val="003946D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39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0-01-21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16-01-26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DF2555-7CEB-4767-A1C2-EEA0D5218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2615</Words>
  <Characters>16737</Characters>
  <Application>Microsoft Office Word</Application>
  <DocSecurity>0</DocSecurity>
  <Lines>139</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 R A V I L N I K</vt:lpstr>
      <vt:lpstr>P R A V I L N I K</vt:lpstr>
    </vt:vector>
  </TitlesOfParts>
  <Company/>
  <LinksUpToDate>false</LinksUpToDate>
  <CharactersWithSpaces>19314</CharactersWithSpaces>
  <SharedDoc>false</SharedDoc>
  <HLinks>
    <vt:vector size="30" baseType="variant">
      <vt:variant>
        <vt:i4>7864432</vt:i4>
      </vt:variant>
      <vt:variant>
        <vt:i4>12</vt:i4>
      </vt:variant>
      <vt:variant>
        <vt:i4>0</vt:i4>
      </vt:variant>
      <vt:variant>
        <vt:i4>5</vt:i4>
      </vt:variant>
      <vt:variant>
        <vt:lpwstr>http://www.maribor.si/</vt:lpwstr>
      </vt:variant>
      <vt:variant>
        <vt:lpwstr/>
      </vt:variant>
      <vt:variant>
        <vt:i4>7143476</vt:i4>
      </vt:variant>
      <vt:variant>
        <vt:i4>9</vt:i4>
      </vt:variant>
      <vt:variant>
        <vt:i4>0</vt:i4>
      </vt:variant>
      <vt:variant>
        <vt:i4>5</vt:i4>
      </vt:variant>
      <vt:variant>
        <vt:lpwstr>http://www.jskd.si/</vt:lpwstr>
      </vt:variant>
      <vt:variant>
        <vt:lpwstr/>
      </vt:variant>
      <vt:variant>
        <vt:i4>7864432</vt:i4>
      </vt:variant>
      <vt:variant>
        <vt:i4>6</vt:i4>
      </vt:variant>
      <vt:variant>
        <vt:i4>0</vt:i4>
      </vt:variant>
      <vt:variant>
        <vt:i4>5</vt:i4>
      </vt:variant>
      <vt:variant>
        <vt:lpwstr>http://www.maribor.si/</vt:lpwstr>
      </vt:variant>
      <vt:variant>
        <vt:lpwstr/>
      </vt:variant>
      <vt:variant>
        <vt:i4>7143476</vt:i4>
      </vt:variant>
      <vt:variant>
        <vt:i4>3</vt:i4>
      </vt:variant>
      <vt:variant>
        <vt:i4>0</vt:i4>
      </vt:variant>
      <vt:variant>
        <vt:i4>5</vt:i4>
      </vt:variant>
      <vt:variant>
        <vt:lpwstr>http://www.jskd.si/</vt:lpwstr>
      </vt:variant>
      <vt:variant>
        <vt:lpwstr/>
      </vt:variant>
      <vt:variant>
        <vt:i4>7667752</vt:i4>
      </vt:variant>
      <vt:variant>
        <vt:i4>0</vt:i4>
      </vt:variant>
      <vt:variant>
        <vt:i4>0</vt:i4>
      </vt:variant>
      <vt:variant>
        <vt:i4>5</vt:i4>
      </vt:variant>
      <vt:variant>
        <vt:lpwstr>http://www.uradni-list.si/1/objava.jsp?sop=2016-01-2618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A V I L N I K</dc:title>
  <dc:subject/>
  <dc:creator>pivec</dc:creator>
  <cp:keywords/>
  <cp:lastModifiedBy>Matej Maček</cp:lastModifiedBy>
  <cp:revision>4</cp:revision>
  <cp:lastPrinted>2018-05-23T11:54:00Z</cp:lastPrinted>
  <dcterms:created xsi:type="dcterms:W3CDTF">2023-08-30T12:34:00Z</dcterms:created>
  <dcterms:modified xsi:type="dcterms:W3CDTF">2023-08-31T12:14:00Z</dcterms:modified>
</cp:coreProperties>
</file>