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851E" w14:textId="638C4785" w:rsidR="001A38C5" w:rsidRPr="00704690" w:rsidRDefault="0009218A" w:rsidP="0009218A">
      <w:pPr>
        <w:tabs>
          <w:tab w:val="left" w:pos="6379"/>
        </w:tabs>
        <w:spacing w:after="0"/>
        <w:ind w:right="-142"/>
        <w:rPr>
          <w:rFonts w:cs="Tahoma"/>
          <w:sz w:val="20"/>
        </w:rPr>
      </w:pPr>
      <w:r w:rsidRPr="0009218A">
        <w:rPr>
          <w:rFonts w:cs="Tahoma"/>
          <w:b/>
          <w:bCs/>
          <w:sz w:val="20"/>
        </w:rPr>
        <w:t>Številka</w:t>
      </w:r>
      <w:r w:rsidR="001A38C5" w:rsidRPr="0009218A">
        <w:rPr>
          <w:rFonts w:cs="Tahoma"/>
          <w:b/>
          <w:bCs/>
          <w:sz w:val="20"/>
        </w:rPr>
        <w:t>:</w:t>
      </w:r>
      <w:r w:rsidR="001A38C5" w:rsidRPr="0001147C">
        <w:rPr>
          <w:rFonts w:cs="Tahoma"/>
          <w:sz w:val="20"/>
        </w:rPr>
        <w:t xml:space="preserve"> 6102-</w:t>
      </w:r>
      <w:r w:rsidR="0001147C" w:rsidRPr="0001147C">
        <w:rPr>
          <w:rFonts w:cs="Tahoma"/>
          <w:sz w:val="20"/>
        </w:rPr>
        <w:t>2</w:t>
      </w:r>
      <w:r w:rsidR="001A38C5" w:rsidRPr="0001147C">
        <w:rPr>
          <w:rFonts w:cs="Tahoma"/>
          <w:sz w:val="20"/>
        </w:rPr>
        <w:t>/2023-</w:t>
      </w:r>
      <w:r w:rsidR="0001147C" w:rsidRPr="0001147C">
        <w:rPr>
          <w:rFonts w:cs="Tahoma"/>
          <w:sz w:val="20"/>
        </w:rPr>
        <w:t>3</w:t>
      </w:r>
    </w:p>
    <w:p w14:paraId="6CE7756F" w14:textId="150F7421" w:rsidR="001A38C5" w:rsidRPr="00704690" w:rsidRDefault="001A38C5" w:rsidP="0009218A">
      <w:pPr>
        <w:tabs>
          <w:tab w:val="left" w:pos="6379"/>
        </w:tabs>
        <w:spacing w:after="0"/>
        <w:ind w:right="-142"/>
        <w:rPr>
          <w:rFonts w:cs="Tahoma"/>
          <w:sz w:val="20"/>
        </w:rPr>
      </w:pPr>
      <w:r w:rsidRPr="0009218A">
        <w:rPr>
          <w:rFonts w:cs="Tahoma"/>
          <w:b/>
          <w:bCs/>
          <w:sz w:val="20"/>
        </w:rPr>
        <w:t>Datum:</w:t>
      </w:r>
      <w:r w:rsidRPr="00704690">
        <w:rPr>
          <w:rFonts w:cs="Tahoma"/>
          <w:sz w:val="20"/>
        </w:rPr>
        <w:t xml:space="preserve"> </w:t>
      </w:r>
      <w:r w:rsidR="009C1004">
        <w:rPr>
          <w:rFonts w:cs="Tahoma"/>
          <w:sz w:val="20"/>
        </w:rPr>
        <w:t>1</w:t>
      </w:r>
      <w:r w:rsidR="009C1004" w:rsidRPr="009C1004">
        <w:rPr>
          <w:rFonts w:cs="Tahoma"/>
          <w:sz w:val="20"/>
        </w:rPr>
        <w:t>7</w:t>
      </w:r>
      <w:r w:rsidRPr="009C1004">
        <w:rPr>
          <w:rFonts w:cs="Tahoma"/>
          <w:sz w:val="20"/>
        </w:rPr>
        <w:t>. </w:t>
      </w:r>
      <w:r w:rsidR="009C1004" w:rsidRPr="009C1004">
        <w:rPr>
          <w:rFonts w:cs="Tahoma"/>
          <w:sz w:val="20"/>
        </w:rPr>
        <w:t>3</w:t>
      </w:r>
      <w:r w:rsidRPr="009C1004">
        <w:rPr>
          <w:rFonts w:cs="Tahoma"/>
          <w:sz w:val="20"/>
        </w:rPr>
        <w:t>. 2023</w:t>
      </w:r>
    </w:p>
    <w:p w14:paraId="090FA397" w14:textId="223A7611" w:rsidR="001A38C5" w:rsidRPr="002F4B0F" w:rsidRDefault="0009218A" w:rsidP="001A38C5">
      <w:pPr>
        <w:spacing w:line="240" w:lineRule="auto"/>
        <w:jc w:val="both"/>
      </w:pPr>
      <w:r>
        <w:br/>
      </w:r>
      <w:r w:rsidR="001A38C5" w:rsidRPr="002F4B0F">
        <w:t xml:space="preserve">Na podlagi Zakona o uresničevanju javnega interesa za kulturo </w:t>
      </w:r>
      <w:r w:rsidR="001A38C5" w:rsidRPr="00C44C1C">
        <w:t xml:space="preserve">(Uradni list RS, št. 77/07 – uradno prečiščeno besedilo, 56/08, 4/10, 20/11, 111/13, 68/16, 61/17, 21/18 – </w:t>
      </w:r>
      <w:proofErr w:type="spellStart"/>
      <w:r w:rsidR="001A38C5" w:rsidRPr="00C44C1C">
        <w:t>ZNOrg</w:t>
      </w:r>
      <w:proofErr w:type="spellEnd"/>
      <w:r w:rsidR="001A38C5" w:rsidRPr="00C44C1C">
        <w:t xml:space="preserve">, 3/22 – </w:t>
      </w:r>
      <w:proofErr w:type="spellStart"/>
      <w:r w:rsidR="001A38C5" w:rsidRPr="00C44C1C">
        <w:t>ZDeb</w:t>
      </w:r>
      <w:proofErr w:type="spellEnd"/>
      <w:r w:rsidR="001A38C5" w:rsidRPr="00C44C1C">
        <w:t xml:space="preserve"> in 105/22 – ZZNŠPP)</w:t>
      </w:r>
      <w:r w:rsidR="001A38C5" w:rsidRPr="002F4B0F">
        <w:t xml:space="preserve">, Pravilnika o izvedbi javnega poziva in javnega razpisa za izbiro kulturnih programov in kulturnih projektov (Uradni list RS, št. 43/10 in </w:t>
      </w:r>
      <w:r w:rsidR="001A38C5">
        <w:t>62/16</w:t>
      </w:r>
      <w:r w:rsidR="001A38C5" w:rsidRPr="002F4B0F">
        <w:t>), Zakona o javnem skladu RS za kulturne dejavnosti (Uradni list RS, št. 29/10), Akta o ustanovitvi Javnega sklada RS za kulturne dejavnosti (Uradni list RS, št. 72/10</w:t>
      </w:r>
      <w:r w:rsidR="00D74E2C">
        <w:t>)</w:t>
      </w:r>
      <w:r w:rsidR="00B90660">
        <w:t>,</w:t>
      </w:r>
      <w:r w:rsidR="00B933DF" w:rsidRPr="00B933DF">
        <w:t xml:space="preserve"> pogodbe z Mestno občino Slovenj Gradec o zagotavljanju sredstev za delovanje območne izpostave javnega sklada Republike Slovenije za kulturne dejavnosti Slovenj Gradec in </w:t>
      </w:r>
      <w:r w:rsidR="00D74E2C">
        <w:t>11</w:t>
      </w:r>
      <w:r w:rsidR="00B933DF" w:rsidRPr="00B933DF">
        <w:t xml:space="preserve">. dodatka k tej pogodbi z dne </w:t>
      </w:r>
      <w:r w:rsidR="009359D1">
        <w:t>16</w:t>
      </w:r>
      <w:r w:rsidR="00B933DF" w:rsidRPr="00B933DF">
        <w:t xml:space="preserve">. </w:t>
      </w:r>
      <w:r w:rsidR="009359D1">
        <w:t>3</w:t>
      </w:r>
      <w:r w:rsidR="00B933DF" w:rsidRPr="00B933DF">
        <w:t>. 202</w:t>
      </w:r>
      <w:r w:rsidR="009359D1">
        <w:t>3</w:t>
      </w:r>
      <w:r w:rsidR="00F36582">
        <w:t xml:space="preserve"> </w:t>
      </w:r>
      <w:r w:rsidR="001A38C5" w:rsidRPr="00B933DF">
        <w:t>št.: 4103-</w:t>
      </w:r>
      <w:r w:rsidR="00782B80">
        <w:t>5</w:t>
      </w:r>
      <w:r w:rsidR="001A38C5" w:rsidRPr="00B933DF">
        <w:t>/2023-1</w:t>
      </w:r>
      <w:r w:rsidR="001A38C5" w:rsidRPr="004E603E">
        <w:t>,</w:t>
      </w:r>
      <w:r w:rsidR="001A38C5" w:rsidRPr="00D24D47">
        <w:t xml:space="preserve"> ter</w:t>
      </w:r>
      <w:r w:rsidR="001A38C5" w:rsidRPr="002F4B0F">
        <w:t xml:space="preserve"> v skladu s Splošnimi pogoji poslovanja Javnega sklada RS za kulturne dejavnosti z dne 1</w:t>
      </w:r>
      <w:r w:rsidR="001A38C5">
        <w:t>5</w:t>
      </w:r>
      <w:r w:rsidR="001A38C5" w:rsidRPr="002F4B0F">
        <w:t>.</w:t>
      </w:r>
      <w:r w:rsidR="001A38C5">
        <w:t> 9</w:t>
      </w:r>
      <w:r w:rsidR="001A38C5" w:rsidRPr="002F4B0F">
        <w:t>.</w:t>
      </w:r>
      <w:r w:rsidR="001A38C5">
        <w:t> </w:t>
      </w:r>
      <w:r w:rsidR="001A38C5" w:rsidRPr="002F4B0F">
        <w:t>201</w:t>
      </w:r>
      <w:r w:rsidR="001A38C5">
        <w:t>6</w:t>
      </w:r>
      <w:r w:rsidR="001A38C5" w:rsidRPr="002F4B0F">
        <w:t xml:space="preserve"> (</w:t>
      </w:r>
      <w:r w:rsidR="001A38C5" w:rsidRPr="00B933DF">
        <w:t>www.jskd.si</w:t>
      </w:r>
      <w:r w:rsidR="001A38C5" w:rsidRPr="00B618FF">
        <w:t>),</w:t>
      </w:r>
      <w:r w:rsidR="001A38C5" w:rsidRPr="002F4B0F">
        <w:t xml:space="preserve"> Javni sklad RS za kulturne dejavnosti (v nadaljevanju JSKD),</w:t>
      </w:r>
    </w:p>
    <w:p w14:paraId="2BB44F0B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br/>
        <w:t>objavlja</w:t>
      </w:r>
    </w:p>
    <w:p w14:paraId="3F49305D" w14:textId="77777777" w:rsidR="00522A62" w:rsidRPr="00801DDC" w:rsidRDefault="00522A62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</w:p>
    <w:p w14:paraId="75D131AE" w14:textId="77777777" w:rsidR="0095284C" w:rsidRPr="00801DDC" w:rsidRDefault="00166F4D" w:rsidP="007338B1">
      <w:pPr>
        <w:spacing w:before="100" w:beforeAutospacing="1" w:after="100" w:afterAutospacing="1" w:line="240" w:lineRule="auto"/>
        <w:ind w:left="-142" w:right="-142"/>
        <w:jc w:val="center"/>
        <w:outlineLvl w:val="0"/>
        <w:rPr>
          <w:rFonts w:eastAsia="Times New Roman"/>
          <w:b/>
          <w:bCs/>
          <w:kern w:val="36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 xml:space="preserve">JAVNI PROGRAMSKI RAZPIS </w:t>
      </w:r>
      <w:r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br/>
        <w:t>ZA IZBOR KULTURNIH PROGRAMOV/PROJEKTOV NA PODROČJU LJUBITELJSKIH KULTURNIH DEJAVNOSTI NA</w:t>
      </w:r>
      <w:r w:rsidR="0095284C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 xml:space="preserve"> OBMOČJU </w:t>
      </w:r>
    </w:p>
    <w:p w14:paraId="756BCE81" w14:textId="2505F327" w:rsidR="00166F4D" w:rsidRPr="00801DDC" w:rsidRDefault="0095284C" w:rsidP="007338B1">
      <w:pPr>
        <w:spacing w:before="100" w:beforeAutospacing="1" w:after="100" w:afterAutospacing="1" w:line="240" w:lineRule="auto"/>
        <w:ind w:left="-142" w:right="-142"/>
        <w:jc w:val="center"/>
        <w:outlineLvl w:val="0"/>
        <w:rPr>
          <w:rFonts w:eastAsia="Times New Roman"/>
          <w:b/>
          <w:bCs/>
          <w:kern w:val="36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>MESTNE OBČINE SLOVENJ GRADEC</w:t>
      </w:r>
      <w:r w:rsidR="00737087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 xml:space="preserve">, </w:t>
      </w:r>
      <w:r w:rsidR="00737087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br/>
        <w:t xml:space="preserve">ki jih bo v letu </w:t>
      </w:r>
      <w:r w:rsidR="00A26B74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>202</w:t>
      </w:r>
      <w:r w:rsidR="0071488F">
        <w:rPr>
          <w:rFonts w:eastAsia="Times New Roman"/>
          <w:b/>
          <w:bCs/>
          <w:kern w:val="36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t xml:space="preserve"> sofinanciral </w:t>
      </w:r>
      <w:r w:rsidR="00166F4D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br/>
        <w:t xml:space="preserve">Javni sklad Republike Slovenije </w:t>
      </w:r>
      <w:r w:rsidR="00166F4D" w:rsidRPr="00801DDC">
        <w:rPr>
          <w:rFonts w:eastAsia="Times New Roman"/>
          <w:b/>
          <w:bCs/>
          <w:kern w:val="36"/>
          <w:sz w:val="24"/>
          <w:szCs w:val="24"/>
          <w:lang w:eastAsia="sl-SI"/>
        </w:rPr>
        <w:br/>
        <w:t xml:space="preserve">za kulturne dejavnosti </w:t>
      </w:r>
    </w:p>
    <w:p w14:paraId="43DE1317" w14:textId="79D53937" w:rsidR="00166F4D" w:rsidRPr="00801DDC" w:rsidRDefault="0056237B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(v nadaljevanju: razpis</w:t>
      </w:r>
      <w:r w:rsidR="00505433" w:rsidRPr="00801DDC">
        <w:rPr>
          <w:rFonts w:eastAsia="Times New Roman"/>
          <w:b/>
          <w:bCs/>
          <w:sz w:val="24"/>
          <w:szCs w:val="24"/>
          <w:lang w:eastAsia="sl-SI"/>
        </w:rPr>
        <w:t xml:space="preserve"> Slovenj Gradec</w:t>
      </w:r>
      <w:r w:rsidR="00523C88" w:rsidRPr="00801DDC">
        <w:rPr>
          <w:rFonts w:eastAsia="Times New Roman"/>
          <w:b/>
          <w:bCs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b/>
          <w:bCs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b/>
          <w:bCs/>
          <w:sz w:val="24"/>
          <w:szCs w:val="24"/>
          <w:lang w:eastAsia="sl-SI"/>
        </w:rPr>
        <w:t>-</w:t>
      </w:r>
      <w:r w:rsidR="00A26B74" w:rsidRPr="00801DDC">
        <w:rPr>
          <w:rFonts w:eastAsia="Times New Roman"/>
          <w:b/>
          <w:bCs/>
          <w:sz w:val="24"/>
          <w:szCs w:val="24"/>
          <w:lang w:eastAsia="sl-SI"/>
        </w:rPr>
        <w:t>202</w:t>
      </w:r>
      <w:r w:rsidR="0071488F">
        <w:rPr>
          <w:rFonts w:eastAsia="Times New Roman"/>
          <w:b/>
          <w:bCs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)</w:t>
      </w:r>
    </w:p>
    <w:p w14:paraId="398F264F" w14:textId="77777777" w:rsidR="00522A62" w:rsidRPr="00801DDC" w:rsidRDefault="00522A62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</w:p>
    <w:p w14:paraId="43BD6D14" w14:textId="77777777" w:rsidR="00522A62" w:rsidRPr="00801DDC" w:rsidRDefault="00522A62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</w:p>
    <w:p w14:paraId="550E83F0" w14:textId="77777777" w:rsidR="00522A62" w:rsidRPr="00801DDC" w:rsidRDefault="00522A62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</w:p>
    <w:p w14:paraId="28E868B4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 </w:t>
      </w:r>
    </w:p>
    <w:p w14:paraId="7705850C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jc w:val="center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Naziv in sedež naročnika: </w:t>
      </w:r>
      <w:r w:rsidRPr="00801DDC">
        <w:rPr>
          <w:rFonts w:eastAsia="Times New Roman"/>
          <w:sz w:val="24"/>
          <w:szCs w:val="24"/>
          <w:lang w:eastAsia="sl-SI"/>
        </w:rPr>
        <w:br/>
        <w:t>Javni sklad RS za kulturne dejavnosti, Štefanova 5, Ljubljana.</w:t>
      </w:r>
    </w:p>
    <w:p w14:paraId="29CE1E63" w14:textId="386664FC" w:rsidR="00166F4D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 </w:t>
      </w:r>
    </w:p>
    <w:p w14:paraId="4B3CF655" w14:textId="0B9DF921" w:rsidR="001A38C5" w:rsidRDefault="001A38C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466B2ACC" w14:textId="77777777" w:rsidR="0009218A" w:rsidRPr="00801DDC" w:rsidRDefault="0009218A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63708DB6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 </w:t>
      </w:r>
    </w:p>
    <w:p w14:paraId="4CD0956D" w14:textId="327B6F76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lastRenderedPageBreak/>
        <w:t>1. Predmet javnega razpisa in področja dejavnosti</w:t>
      </w:r>
      <w:r w:rsidR="00D33F48" w:rsidRPr="00801DDC">
        <w:rPr>
          <w:rFonts w:eastAsia="Times New Roman"/>
          <w:b/>
          <w:bCs/>
          <w:sz w:val="24"/>
          <w:szCs w:val="24"/>
          <w:lang w:eastAsia="sl-SI"/>
        </w:rPr>
        <w:t xml:space="preserve"> </w:t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505433" w:rsidRPr="00801DDC">
        <w:rPr>
          <w:rFonts w:eastAsia="Times New Roman"/>
          <w:sz w:val="24"/>
          <w:szCs w:val="24"/>
          <w:lang w:eastAsia="sl-SI"/>
        </w:rPr>
        <w:t>Predmet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 xml:space="preserve"> je sofinanciranje programov/projektov kulturnih društev (v nadaljeva</w:t>
      </w:r>
      <w:r w:rsidR="006F030F" w:rsidRPr="00801DDC">
        <w:rPr>
          <w:rFonts w:eastAsia="Times New Roman"/>
          <w:sz w:val="24"/>
          <w:szCs w:val="24"/>
          <w:lang w:eastAsia="sl-SI"/>
        </w:rPr>
        <w:t>nju: programi/projekti), ki so:</w:t>
      </w:r>
    </w:p>
    <w:p w14:paraId="790142CC" w14:textId="77777777" w:rsidR="00FD1DA2" w:rsidRPr="00801DDC" w:rsidRDefault="00166F4D" w:rsidP="007338B1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left="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redno, sistematično in kontinuirano delovanje ljubiteljskih kulturnih društev, ki se manifestira kot izobraževalno in ustvarjalno delo;</w:t>
      </w:r>
    </w:p>
    <w:p w14:paraId="406C81E6" w14:textId="77777777" w:rsidR="00FD1DA2" w:rsidRPr="00801DDC" w:rsidRDefault="00166F4D" w:rsidP="007338B1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left="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produkcija kulturnih dogodkov (koncerti, predstave, razstave, projekcije in druge javne kulturne prireditve) na enem ali več področij dejavnosti, ki </w:t>
      </w:r>
      <w:r w:rsidR="006F030F" w:rsidRPr="00801DDC">
        <w:rPr>
          <w:rFonts w:eastAsia="Times New Roman"/>
          <w:sz w:val="24"/>
          <w:szCs w:val="24"/>
          <w:lang w:eastAsia="sl-SI"/>
        </w:rPr>
        <w:t>jih</w:t>
      </w:r>
      <w:r w:rsidRPr="00801DDC">
        <w:rPr>
          <w:rFonts w:eastAsia="Times New Roman"/>
          <w:sz w:val="24"/>
          <w:szCs w:val="24"/>
          <w:lang w:eastAsia="sl-SI"/>
        </w:rPr>
        <w:t xml:space="preserve"> pripravlja</w:t>
      </w:r>
      <w:r w:rsidR="006F030F" w:rsidRPr="00801DDC">
        <w:rPr>
          <w:rFonts w:eastAsia="Times New Roman"/>
          <w:sz w:val="24"/>
          <w:szCs w:val="24"/>
          <w:lang w:eastAsia="sl-SI"/>
        </w:rPr>
        <w:t>jo</w:t>
      </w:r>
      <w:r w:rsidRPr="00801DDC">
        <w:rPr>
          <w:rFonts w:eastAsia="Times New Roman"/>
          <w:sz w:val="24"/>
          <w:szCs w:val="24"/>
          <w:lang w:eastAsia="sl-SI"/>
        </w:rPr>
        <w:t xml:space="preserve"> in izvaja</w:t>
      </w:r>
      <w:r w:rsidR="006F030F" w:rsidRPr="00801DDC">
        <w:rPr>
          <w:rFonts w:eastAsia="Times New Roman"/>
          <w:sz w:val="24"/>
          <w:szCs w:val="24"/>
          <w:lang w:eastAsia="sl-SI"/>
        </w:rPr>
        <w:t>jo</w:t>
      </w:r>
      <w:r w:rsidRPr="00801DDC">
        <w:rPr>
          <w:rFonts w:eastAsia="Times New Roman"/>
          <w:sz w:val="24"/>
          <w:szCs w:val="24"/>
          <w:lang w:eastAsia="sl-SI"/>
        </w:rPr>
        <w:t xml:space="preserve"> kulturn</w:t>
      </w:r>
      <w:r w:rsidR="006F030F" w:rsidRPr="00801DDC">
        <w:rPr>
          <w:rFonts w:eastAsia="Times New Roman"/>
          <w:sz w:val="24"/>
          <w:szCs w:val="24"/>
          <w:lang w:eastAsia="sl-SI"/>
        </w:rPr>
        <w:t>a</w:t>
      </w:r>
      <w:r w:rsidRPr="00801DDC">
        <w:rPr>
          <w:rFonts w:eastAsia="Times New Roman"/>
          <w:sz w:val="24"/>
          <w:szCs w:val="24"/>
          <w:lang w:eastAsia="sl-SI"/>
        </w:rPr>
        <w:t xml:space="preserve"> društv</w:t>
      </w:r>
      <w:r w:rsidR="006F030F" w:rsidRPr="00801DDC">
        <w:rPr>
          <w:rFonts w:eastAsia="Times New Roman"/>
          <w:sz w:val="24"/>
          <w:szCs w:val="24"/>
          <w:lang w:eastAsia="sl-SI"/>
        </w:rPr>
        <w:t>a</w:t>
      </w:r>
      <w:r w:rsidRPr="00801DDC">
        <w:rPr>
          <w:rFonts w:eastAsia="Times New Roman"/>
          <w:sz w:val="24"/>
          <w:szCs w:val="24"/>
          <w:lang w:eastAsia="sl-SI"/>
        </w:rPr>
        <w:t xml:space="preserve"> na neprofiten način in </w:t>
      </w:r>
      <w:r w:rsidR="006F030F" w:rsidRPr="00801DDC">
        <w:rPr>
          <w:rFonts w:eastAsia="Times New Roman"/>
          <w:sz w:val="24"/>
          <w:szCs w:val="24"/>
          <w:lang w:eastAsia="sl-SI"/>
        </w:rPr>
        <w:t>so</w:t>
      </w:r>
      <w:r w:rsidRPr="00801DDC">
        <w:rPr>
          <w:rFonts w:eastAsia="Times New Roman"/>
          <w:sz w:val="24"/>
          <w:szCs w:val="24"/>
          <w:lang w:eastAsia="sl-SI"/>
        </w:rPr>
        <w:t xml:space="preserve"> v interesu širše družbene skupnosti;</w:t>
      </w:r>
    </w:p>
    <w:p w14:paraId="1DC01CB7" w14:textId="77777777" w:rsidR="00FD1DA2" w:rsidRPr="00801DDC" w:rsidRDefault="00166F4D" w:rsidP="007338B1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left="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skupni programi kulturnih društev na nivoju mesta;</w:t>
      </w:r>
    </w:p>
    <w:p w14:paraId="6E1A48E2" w14:textId="77777777" w:rsidR="00166F4D" w:rsidRPr="00801DDC" w:rsidRDefault="00166F4D" w:rsidP="007338B1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left="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izobraževanj</w:t>
      </w:r>
      <w:r w:rsidR="006F030F" w:rsidRPr="00801DDC">
        <w:rPr>
          <w:rFonts w:eastAsia="Times New Roman"/>
          <w:sz w:val="24"/>
          <w:szCs w:val="24"/>
          <w:lang w:eastAsia="sl-SI"/>
        </w:rPr>
        <w:t>a</w:t>
      </w:r>
      <w:r w:rsidRPr="00801DDC">
        <w:rPr>
          <w:rFonts w:eastAsia="Times New Roman"/>
          <w:sz w:val="24"/>
          <w:szCs w:val="24"/>
          <w:lang w:eastAsia="sl-SI"/>
        </w:rPr>
        <w:t xml:space="preserve"> in strokovn</w:t>
      </w:r>
      <w:r w:rsidR="006F030F" w:rsidRPr="00801DDC">
        <w:rPr>
          <w:rFonts w:eastAsia="Times New Roman"/>
          <w:sz w:val="24"/>
          <w:szCs w:val="24"/>
          <w:lang w:eastAsia="sl-SI"/>
        </w:rPr>
        <w:t>a</w:t>
      </w:r>
      <w:r w:rsidRPr="00801DDC">
        <w:rPr>
          <w:rFonts w:eastAsia="Times New Roman"/>
          <w:sz w:val="24"/>
          <w:szCs w:val="24"/>
          <w:lang w:eastAsia="sl-SI"/>
        </w:rPr>
        <w:t xml:space="preserve"> usposabljanj</w:t>
      </w:r>
      <w:r w:rsidR="006F030F" w:rsidRPr="00801DDC">
        <w:rPr>
          <w:rFonts w:eastAsia="Times New Roman"/>
          <w:sz w:val="24"/>
          <w:szCs w:val="24"/>
          <w:lang w:eastAsia="sl-SI"/>
        </w:rPr>
        <w:t>a</w:t>
      </w:r>
      <w:r w:rsidRPr="00801DDC">
        <w:rPr>
          <w:rFonts w:eastAsia="Times New Roman"/>
          <w:sz w:val="24"/>
          <w:szCs w:val="24"/>
          <w:lang w:eastAsia="sl-SI"/>
        </w:rPr>
        <w:t xml:space="preserve"> za potrebe ljubiteljskih kulturnih dejavnosti.</w:t>
      </w:r>
    </w:p>
    <w:p w14:paraId="016AECFB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Področja dejavnosti so: glasbena dejavnost (vokalna in in</w:t>
      </w:r>
      <w:r w:rsidR="004857A0" w:rsidRPr="00801DDC">
        <w:rPr>
          <w:rFonts w:eastAsia="Times New Roman"/>
          <w:sz w:val="24"/>
          <w:szCs w:val="24"/>
          <w:lang w:eastAsia="sl-SI"/>
        </w:rPr>
        <w:t>š</w:t>
      </w:r>
      <w:r w:rsidRPr="00801DDC">
        <w:rPr>
          <w:rFonts w:eastAsia="Times New Roman"/>
          <w:sz w:val="24"/>
          <w:szCs w:val="24"/>
          <w:lang w:eastAsia="sl-SI"/>
        </w:rPr>
        <w:t>trumentalna glasba), gledališka in lutkovna dejavnost, folklorna dejavnost, filmska in video dejavnost, plesna dejavnost, likovna dejavnost/sodobni načini umetniškega izražanja, literarna dejavnost</w:t>
      </w:r>
      <w:r w:rsidR="00F8638E" w:rsidRPr="00801DDC">
        <w:rPr>
          <w:rFonts w:eastAsia="Times New Roman"/>
          <w:sz w:val="24"/>
          <w:szCs w:val="24"/>
          <w:lang w:eastAsia="sl-SI"/>
        </w:rPr>
        <w:t xml:space="preserve"> in </w:t>
      </w:r>
      <w:proofErr w:type="spellStart"/>
      <w:r w:rsidR="00F8638E" w:rsidRPr="00801DDC">
        <w:rPr>
          <w:rFonts w:eastAsia="Times New Roman"/>
          <w:sz w:val="24"/>
          <w:szCs w:val="24"/>
          <w:lang w:eastAsia="sl-SI"/>
        </w:rPr>
        <w:t>mažoretna</w:t>
      </w:r>
      <w:proofErr w:type="spellEnd"/>
      <w:r w:rsidR="00F8638E" w:rsidRPr="00801DDC">
        <w:rPr>
          <w:rFonts w:eastAsia="Times New Roman"/>
          <w:sz w:val="24"/>
          <w:szCs w:val="24"/>
          <w:lang w:eastAsia="sl-SI"/>
        </w:rPr>
        <w:t xml:space="preserve"> dejavnost.</w:t>
      </w:r>
    </w:p>
    <w:p w14:paraId="7E121BCB" w14:textId="18A159A0" w:rsidR="00FD1DA2" w:rsidRPr="00801DDC" w:rsidRDefault="00166F4D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b/>
          <w:bCs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2. </w:t>
      </w:r>
      <w:r w:rsidR="009F109E" w:rsidRPr="00801DDC">
        <w:rPr>
          <w:rFonts w:eastAsia="Times New Roman"/>
          <w:b/>
          <w:bCs/>
          <w:sz w:val="24"/>
          <w:szCs w:val="24"/>
          <w:lang w:eastAsia="sl-SI"/>
        </w:rPr>
        <w:t xml:space="preserve">Namen 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razpisa</w:t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FD1DA2" w:rsidRPr="00801DDC">
        <w:rPr>
          <w:rFonts w:eastAsia="Times New Roman"/>
          <w:sz w:val="24"/>
          <w:szCs w:val="24"/>
          <w:lang w:eastAsia="sl-SI"/>
        </w:rPr>
        <w:t>Namen razpisa je spodbujanje ljubiteljske kulturne dejavnosti na območju Mestne občine Slovenj Gradec s sofinanciranjem programov/projektov kulturnih društev in njihovih zvez ter zagotavljanje enakomernega razvoja kulturnih dejavnosti, pri čemer je kulturno udejstvovanje omogočeno vsem, ki delujejo na območju ljubiteljskih kulturnih dejavnosti.</w:t>
      </w:r>
    </w:p>
    <w:p w14:paraId="67FFDC04" w14:textId="72B1589C" w:rsidR="009F109E" w:rsidRPr="00801DDC" w:rsidRDefault="00FD1DA2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3.</w:t>
      </w:r>
      <w:r w:rsidR="009F109E" w:rsidRPr="00801DDC">
        <w:rPr>
          <w:rFonts w:eastAsia="Times New Roman"/>
          <w:b/>
          <w:bCs/>
          <w:sz w:val="24"/>
          <w:szCs w:val="24"/>
          <w:lang w:eastAsia="sl-SI"/>
        </w:rPr>
        <w:t xml:space="preserve"> 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>C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ilji razpisa</w:t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9F109E" w:rsidRPr="00801DDC">
        <w:rPr>
          <w:rFonts w:eastAsia="Times New Roman"/>
          <w:sz w:val="24"/>
          <w:szCs w:val="24"/>
          <w:lang w:eastAsia="sl-SI"/>
        </w:rPr>
        <w:t>Sofinanciranje ljubiteljskih kulturnih dejavnosti na področju Mestne občine Slovenj Gradec zasleduje predvsem naslednje cilje: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vzpostavljanje pogojev za delovanje ljubiteljskih društev in skupin, kulturno ustvarjalnost in poustvarjalnost, za pripravo in izvedbo prireditev, kulturno vzgojo in izobraževanje;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spodbujanje ljubiteljskih kulturnih dejavnosti;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razvijanje programske in izvajalske kakovosti ljubiteljskih kulturnih ustvarjalcev;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bogatitev kulturnega življenja prebivalcev mesta, kulturno preživljanje prostega časa in uresničevanje socialne kohezije;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izboljšanje dostopnosti kulturnih vrednot z izvajanjem, organiziranjem in posredovanjem kulturnih dejavnosti in prireditev;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socialno uveljavljanje različnih družbenih skupin in posameznikov;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skrb za pestrost, razširjenost in rast kakovosti kulturne ustvarjalnosti in poustvarjalnosti; zlasti mladih, še ne afirmiranih umetniških ustvarjalcev;</w:t>
      </w:r>
      <w:r w:rsidR="009F109E" w:rsidRPr="00801DDC">
        <w:rPr>
          <w:rFonts w:eastAsia="Times New Roman"/>
          <w:sz w:val="24"/>
          <w:szCs w:val="24"/>
          <w:lang w:eastAsia="sl-SI"/>
        </w:rPr>
        <w:br/>
        <w:t>• skrb za kulturno vzgojo in izobraževanje, namenjeno lastnemu razvoju in kot oblika neformalnih in dopolnilnih vzgojnih in izobraževalnih programov za širšo javnost.</w:t>
      </w:r>
    </w:p>
    <w:p w14:paraId="230E475F" w14:textId="1072ED4F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4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Okvirna vrednost</w:t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166F4D" w:rsidRPr="00801DDC">
        <w:rPr>
          <w:rFonts w:eastAsia="Times New Roman"/>
          <w:sz w:val="24"/>
          <w:szCs w:val="24"/>
          <w:lang w:eastAsia="sl-SI"/>
        </w:rPr>
        <w:t>Okvirna vrednost vseh razpoložljivih sredstev, namenje</w:t>
      </w:r>
      <w:r w:rsidR="00505433" w:rsidRPr="00801DDC">
        <w:rPr>
          <w:rFonts w:eastAsia="Times New Roman"/>
          <w:sz w:val="24"/>
          <w:szCs w:val="24"/>
          <w:lang w:eastAsia="sl-SI"/>
        </w:rPr>
        <w:t>nih za predmet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166F4D" w:rsidRPr="001A38C5">
        <w:rPr>
          <w:rFonts w:eastAsia="Times New Roman"/>
          <w:sz w:val="24"/>
          <w:szCs w:val="24"/>
          <w:lang w:eastAsia="sl-SI"/>
        </w:rPr>
        <w:t>-</w:t>
      </w:r>
      <w:r w:rsidR="00E22CEC" w:rsidRPr="001A38C5">
        <w:rPr>
          <w:rFonts w:eastAsia="Times New Roman"/>
          <w:sz w:val="24"/>
          <w:szCs w:val="24"/>
          <w:lang w:eastAsia="sl-SI"/>
        </w:rPr>
        <w:t>202</w:t>
      </w:r>
      <w:r w:rsidR="0071488F" w:rsidRPr="001A38C5">
        <w:rPr>
          <w:rFonts w:eastAsia="Times New Roman"/>
          <w:sz w:val="24"/>
          <w:szCs w:val="24"/>
          <w:lang w:eastAsia="sl-SI"/>
        </w:rPr>
        <w:t>3</w:t>
      </w:r>
      <w:r w:rsidR="00166F4D" w:rsidRPr="001A38C5">
        <w:rPr>
          <w:rFonts w:eastAsia="Times New Roman"/>
          <w:sz w:val="24"/>
          <w:szCs w:val="24"/>
          <w:lang w:eastAsia="sl-SI"/>
        </w:rPr>
        <w:t xml:space="preserve">, znaša </w:t>
      </w:r>
      <w:r w:rsidR="00523C88" w:rsidRPr="001A38C5">
        <w:rPr>
          <w:rFonts w:eastAsia="Times New Roman"/>
          <w:sz w:val="24"/>
          <w:szCs w:val="24"/>
          <w:lang w:eastAsia="sl-SI"/>
        </w:rPr>
        <w:t>1</w:t>
      </w:r>
      <w:r w:rsidR="00A26B74" w:rsidRPr="001A38C5">
        <w:rPr>
          <w:rFonts w:eastAsia="Times New Roman"/>
          <w:sz w:val="24"/>
          <w:szCs w:val="24"/>
          <w:lang w:eastAsia="sl-SI"/>
        </w:rPr>
        <w:t>4</w:t>
      </w:r>
      <w:r w:rsidR="0071488F" w:rsidRPr="001A38C5">
        <w:rPr>
          <w:rFonts w:eastAsia="Times New Roman"/>
          <w:sz w:val="24"/>
          <w:szCs w:val="24"/>
          <w:lang w:eastAsia="sl-SI"/>
        </w:rPr>
        <w:t>5</w:t>
      </w:r>
      <w:r w:rsidR="00F8638E" w:rsidRPr="001A38C5">
        <w:rPr>
          <w:rFonts w:eastAsia="Times New Roman"/>
          <w:sz w:val="24"/>
          <w:szCs w:val="24"/>
          <w:lang w:eastAsia="sl-SI"/>
        </w:rPr>
        <w:t>.</w:t>
      </w:r>
      <w:r w:rsidR="005A7666" w:rsidRPr="001A38C5">
        <w:rPr>
          <w:rFonts w:eastAsia="Times New Roman"/>
          <w:sz w:val="24"/>
          <w:szCs w:val="24"/>
          <w:lang w:eastAsia="sl-SI"/>
        </w:rPr>
        <w:t>80</w:t>
      </w:r>
      <w:r w:rsidR="00523C88" w:rsidRPr="001A38C5">
        <w:rPr>
          <w:rFonts w:eastAsia="Times New Roman"/>
          <w:sz w:val="24"/>
          <w:szCs w:val="24"/>
          <w:lang w:eastAsia="sl-SI"/>
        </w:rPr>
        <w:t>8,00</w:t>
      </w:r>
      <w:r w:rsidR="004857A0" w:rsidRPr="001A38C5">
        <w:rPr>
          <w:rFonts w:eastAsia="Times New Roman"/>
          <w:sz w:val="24"/>
          <w:szCs w:val="24"/>
          <w:lang w:eastAsia="sl-SI"/>
        </w:rPr>
        <w:t xml:space="preserve"> </w:t>
      </w:r>
      <w:r w:rsidR="00F8638E" w:rsidRPr="001A38C5">
        <w:rPr>
          <w:rFonts w:eastAsia="Times New Roman"/>
          <w:bCs/>
          <w:sz w:val="24"/>
          <w:szCs w:val="24"/>
          <w:lang w:eastAsia="sl-SI"/>
        </w:rPr>
        <w:t>€</w:t>
      </w:r>
      <w:r w:rsidR="00B30EAA" w:rsidRPr="001A38C5">
        <w:rPr>
          <w:rFonts w:eastAsia="Times New Roman"/>
          <w:bCs/>
          <w:sz w:val="24"/>
          <w:szCs w:val="24"/>
          <w:lang w:eastAsia="sl-SI"/>
        </w:rPr>
        <w:t>.</w:t>
      </w:r>
    </w:p>
    <w:p w14:paraId="75D4D3C9" w14:textId="77777777" w:rsidR="0032209D" w:rsidRPr="00801DDC" w:rsidRDefault="0032209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lastRenderedPageBreak/>
        <w:t>Višina okvirno razpisanih sredstev se lahko spreminja in je omejena z veljavnim proračunom ter morebitnim rebalansom proračuna Mestne občine Slovenj Gradec.</w:t>
      </w:r>
    </w:p>
    <w:p w14:paraId="69FD9DDF" w14:textId="2F219656" w:rsidR="007338B1" w:rsidRPr="00801DDC" w:rsidRDefault="00FD1DA2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b/>
          <w:bCs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5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Obdobje za porabo dodeljenih sredstev</w:t>
      </w:r>
      <w:r w:rsidR="007338B1" w:rsidRPr="00801DDC">
        <w:rPr>
          <w:rFonts w:eastAsia="Times New Roman"/>
          <w:b/>
          <w:bCs/>
          <w:sz w:val="24"/>
          <w:szCs w:val="24"/>
          <w:lang w:eastAsia="sl-SI"/>
        </w:rPr>
        <w:br/>
      </w:r>
      <w:r w:rsidR="00166F4D" w:rsidRPr="00801DDC">
        <w:rPr>
          <w:rFonts w:eastAsia="Times New Roman"/>
          <w:sz w:val="24"/>
          <w:szCs w:val="24"/>
          <w:lang w:eastAsia="sl-SI"/>
        </w:rPr>
        <w:t>Dodeljena proračunska sredstva morajo biti por</w:t>
      </w:r>
      <w:r w:rsidR="00523C88" w:rsidRPr="00801DDC">
        <w:rPr>
          <w:rFonts w:eastAsia="Times New Roman"/>
          <w:sz w:val="24"/>
          <w:szCs w:val="24"/>
          <w:lang w:eastAsia="sl-SI"/>
        </w:rPr>
        <w:t xml:space="preserve">abljena v proračunskem letu 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>.</w:t>
      </w:r>
    </w:p>
    <w:p w14:paraId="13A01D88" w14:textId="77777777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6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 xml:space="preserve">. Roki razpisa </w:t>
      </w:r>
    </w:p>
    <w:p w14:paraId="0099AED2" w14:textId="13C7A9BB" w:rsidR="00166F4D" w:rsidRPr="00801DDC" w:rsidRDefault="00505433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Javni razpis Slovenj </w:t>
      </w:r>
      <w:r w:rsidR="0029236D" w:rsidRPr="00801DDC">
        <w:rPr>
          <w:rFonts w:eastAsia="Times New Roman"/>
          <w:sz w:val="24"/>
          <w:szCs w:val="24"/>
          <w:lang w:eastAsia="sl-SI"/>
        </w:rPr>
        <w:t>Gradec-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C46FB2" w:rsidRPr="00801DDC">
        <w:rPr>
          <w:rFonts w:eastAsia="Times New Roman"/>
          <w:sz w:val="24"/>
          <w:szCs w:val="24"/>
          <w:lang w:eastAsia="sl-SI"/>
        </w:rPr>
        <w:t xml:space="preserve"> pri</w:t>
      </w:r>
      <w:r w:rsidR="00523C88" w:rsidRPr="00801DDC">
        <w:rPr>
          <w:rFonts w:eastAsia="Times New Roman"/>
          <w:sz w:val="24"/>
          <w:szCs w:val="24"/>
          <w:lang w:eastAsia="sl-SI"/>
        </w:rPr>
        <w:t xml:space="preserve">čne teči </w:t>
      </w:r>
      <w:r w:rsidR="001A38C5">
        <w:rPr>
          <w:rFonts w:eastAsia="Times New Roman"/>
          <w:sz w:val="24"/>
          <w:szCs w:val="24"/>
          <w:lang w:eastAsia="sl-SI"/>
        </w:rPr>
        <w:t>24</w:t>
      </w:r>
      <w:r w:rsidR="00523C88" w:rsidRPr="00801DDC">
        <w:rPr>
          <w:rFonts w:eastAsia="Times New Roman"/>
          <w:sz w:val="24"/>
          <w:szCs w:val="24"/>
          <w:lang w:eastAsia="sl-SI"/>
        </w:rPr>
        <w:t>.</w:t>
      </w:r>
      <w:r w:rsidR="0001147C">
        <w:rPr>
          <w:rFonts w:eastAsia="Times New Roman"/>
          <w:sz w:val="24"/>
          <w:szCs w:val="24"/>
          <w:lang w:eastAsia="sl-SI"/>
        </w:rPr>
        <w:t xml:space="preserve"> 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F8638E" w:rsidRPr="00801DDC">
        <w:rPr>
          <w:rFonts w:eastAsia="Times New Roman"/>
          <w:sz w:val="24"/>
          <w:szCs w:val="24"/>
          <w:lang w:eastAsia="sl-SI"/>
        </w:rPr>
        <w:t>.</w:t>
      </w:r>
      <w:r w:rsidR="00EF0A25" w:rsidRPr="00801DDC">
        <w:rPr>
          <w:rFonts w:eastAsia="Times New Roman"/>
          <w:sz w:val="24"/>
          <w:szCs w:val="24"/>
          <w:lang w:eastAsia="sl-SI"/>
        </w:rPr>
        <w:t xml:space="preserve"> 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 xml:space="preserve"> in se zaključi </w:t>
      </w:r>
      <w:r w:rsidR="001A38C5">
        <w:rPr>
          <w:rFonts w:eastAsia="Times New Roman"/>
          <w:sz w:val="24"/>
          <w:szCs w:val="24"/>
          <w:lang w:eastAsia="sl-SI"/>
        </w:rPr>
        <w:t>24</w:t>
      </w:r>
      <w:r w:rsidR="00523C88" w:rsidRPr="00801DDC">
        <w:rPr>
          <w:rFonts w:eastAsia="Times New Roman"/>
          <w:sz w:val="24"/>
          <w:szCs w:val="24"/>
          <w:lang w:eastAsia="sl-SI"/>
        </w:rPr>
        <w:t>.</w:t>
      </w:r>
      <w:r w:rsidR="0001147C">
        <w:rPr>
          <w:rFonts w:eastAsia="Times New Roman"/>
          <w:sz w:val="24"/>
          <w:szCs w:val="24"/>
          <w:lang w:eastAsia="sl-SI"/>
        </w:rPr>
        <w:t xml:space="preserve"> </w:t>
      </w:r>
      <w:r w:rsidR="0071488F">
        <w:rPr>
          <w:rFonts w:eastAsia="Times New Roman"/>
          <w:sz w:val="24"/>
          <w:szCs w:val="24"/>
          <w:lang w:eastAsia="sl-SI"/>
        </w:rPr>
        <w:t>4</w:t>
      </w:r>
      <w:r w:rsidR="00523C88" w:rsidRPr="00801DDC">
        <w:rPr>
          <w:rFonts w:eastAsia="Times New Roman"/>
          <w:sz w:val="24"/>
          <w:szCs w:val="24"/>
          <w:lang w:eastAsia="sl-SI"/>
        </w:rPr>
        <w:t xml:space="preserve">. 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>.</w:t>
      </w:r>
    </w:p>
    <w:p w14:paraId="22D45B8C" w14:textId="77777777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sz w:val="24"/>
          <w:szCs w:val="24"/>
          <w:lang w:eastAsia="sl-SI"/>
        </w:rPr>
        <w:t>7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Dokumentacija razpisa</w:t>
      </w:r>
    </w:p>
    <w:p w14:paraId="47C8D89C" w14:textId="6DC3373E" w:rsidR="00166F4D" w:rsidRPr="00801DDC" w:rsidRDefault="00505433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Dokumentacija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 xml:space="preserve"> obse</w:t>
      </w:r>
      <w:r w:rsidRPr="00801DDC">
        <w:rPr>
          <w:rFonts w:eastAsia="Times New Roman"/>
          <w:sz w:val="24"/>
          <w:szCs w:val="24"/>
          <w:lang w:eastAsia="sl-SI"/>
        </w:rPr>
        <w:t>ga:</w:t>
      </w:r>
      <w:r w:rsidRPr="00801DDC">
        <w:rPr>
          <w:rFonts w:eastAsia="Times New Roman"/>
          <w:sz w:val="24"/>
          <w:szCs w:val="24"/>
          <w:lang w:eastAsia="sl-SI"/>
        </w:rPr>
        <w:br/>
        <w:t>* besedilo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br/>
        <w:t xml:space="preserve">* prijavne obrazce: </w:t>
      </w:r>
    </w:p>
    <w:p w14:paraId="7F2ABA56" w14:textId="77777777" w:rsidR="00166F4D" w:rsidRPr="00801DDC" w:rsidRDefault="00166F4D" w:rsidP="007338B1">
      <w:pPr>
        <w:spacing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- A (splošni podatki); </w:t>
      </w:r>
      <w:r w:rsidR="00CD5442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>- B (p</w:t>
      </w:r>
      <w:r w:rsidR="00EF0A25" w:rsidRPr="00801DDC">
        <w:rPr>
          <w:rFonts w:eastAsia="Times New Roman"/>
          <w:sz w:val="24"/>
          <w:szCs w:val="24"/>
          <w:lang w:eastAsia="sl-SI"/>
        </w:rPr>
        <w:t>redstavitev društva</w:t>
      </w:r>
      <w:r w:rsidRPr="00801DDC">
        <w:rPr>
          <w:rFonts w:eastAsia="Times New Roman"/>
          <w:sz w:val="24"/>
          <w:szCs w:val="24"/>
          <w:lang w:eastAsia="sl-SI"/>
        </w:rPr>
        <w:t xml:space="preserve">); </w:t>
      </w:r>
      <w:r w:rsidR="00CD5442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 xml:space="preserve">- C (finančni načrt); </w:t>
      </w:r>
      <w:r w:rsidR="00CD5442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 xml:space="preserve">- D (prijava programa - različno za posamezna področja dejavnosti), </w:t>
      </w:r>
      <w:r w:rsidR="00CD5442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>- E (prijava projekta).</w:t>
      </w:r>
    </w:p>
    <w:p w14:paraId="253B7FB6" w14:textId="77777777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sz w:val="24"/>
          <w:szCs w:val="24"/>
          <w:lang w:eastAsia="sl-SI"/>
        </w:rPr>
        <w:t>8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Pomen izrazov</w:t>
      </w:r>
    </w:p>
    <w:p w14:paraId="769F365E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Upravičene osebe</w:t>
      </w:r>
      <w:r w:rsidRPr="00801DDC">
        <w:rPr>
          <w:rFonts w:eastAsia="Times New Roman"/>
          <w:sz w:val="24"/>
          <w:szCs w:val="24"/>
          <w:lang w:eastAsia="sl-SI"/>
        </w:rPr>
        <w:t xml:space="preserve"> po tem razpisu so kulturna društva in zveze kulturnih društev, ki združujejo kulturna društva raznovrstnih </w:t>
      </w:r>
      <w:r w:rsidR="00BE33F5" w:rsidRPr="00801DDC">
        <w:rPr>
          <w:rFonts w:eastAsia="Times New Roman"/>
          <w:sz w:val="24"/>
          <w:szCs w:val="24"/>
          <w:lang w:eastAsia="sl-SI"/>
        </w:rPr>
        <w:t>kulturnih dejavnosti</w:t>
      </w:r>
      <w:r w:rsidRPr="00801DDC">
        <w:rPr>
          <w:rFonts w:eastAsia="Times New Roman"/>
          <w:sz w:val="24"/>
          <w:szCs w:val="24"/>
          <w:lang w:eastAsia="sl-SI"/>
        </w:rPr>
        <w:t xml:space="preserve"> na</w:t>
      </w:r>
      <w:r w:rsidR="00505433" w:rsidRPr="00801DDC">
        <w:rPr>
          <w:rFonts w:eastAsia="Times New Roman"/>
          <w:sz w:val="24"/>
          <w:szCs w:val="24"/>
          <w:lang w:eastAsia="sl-SI"/>
        </w:rPr>
        <w:t xml:space="preserve"> območju Mestne občine Slovenj Gradec</w:t>
      </w:r>
      <w:r w:rsidRPr="00801DDC">
        <w:rPr>
          <w:rFonts w:eastAsia="Times New Roman"/>
          <w:sz w:val="24"/>
          <w:szCs w:val="24"/>
          <w:lang w:eastAsia="sl-SI"/>
        </w:rPr>
        <w:t>. Upravičene osebe morajo imeti status pravne osebe na o</w:t>
      </w:r>
      <w:r w:rsidR="00505433" w:rsidRPr="00801DDC">
        <w:rPr>
          <w:rFonts w:eastAsia="Times New Roman"/>
          <w:sz w:val="24"/>
          <w:szCs w:val="24"/>
          <w:lang w:eastAsia="sl-SI"/>
        </w:rPr>
        <w:t>bmočju Mestne občine Slovenj Gradec</w:t>
      </w:r>
      <w:r w:rsidR="008D3C02" w:rsidRPr="00801DDC">
        <w:rPr>
          <w:rFonts w:eastAsia="Times New Roman"/>
          <w:sz w:val="24"/>
          <w:szCs w:val="24"/>
          <w:lang w:eastAsia="sl-SI"/>
        </w:rPr>
        <w:t xml:space="preserve"> in izpolnjevati pogoje razpisa.</w:t>
      </w:r>
      <w:r w:rsidRPr="00801DDC">
        <w:rPr>
          <w:rFonts w:eastAsia="Times New Roman"/>
          <w:sz w:val="24"/>
          <w:szCs w:val="24"/>
          <w:lang w:eastAsia="sl-SI"/>
        </w:rPr>
        <w:t xml:space="preserve"> Pravne osebe, ki so program prijavile na katerikoli dru</w:t>
      </w:r>
      <w:r w:rsidR="00505433" w:rsidRPr="00801DDC">
        <w:rPr>
          <w:rFonts w:eastAsia="Times New Roman"/>
          <w:sz w:val="24"/>
          <w:szCs w:val="24"/>
          <w:lang w:eastAsia="sl-SI"/>
        </w:rPr>
        <w:t>g razpis Mestne občine Slovenj Gradec</w:t>
      </w:r>
      <w:r w:rsidRPr="00801DDC">
        <w:rPr>
          <w:rFonts w:eastAsia="Times New Roman"/>
          <w:sz w:val="24"/>
          <w:szCs w:val="24"/>
          <w:lang w:eastAsia="sl-SI"/>
        </w:rPr>
        <w:t>, do sredstev po tem razpisu niso upravičene.</w:t>
      </w:r>
    </w:p>
    <w:p w14:paraId="54F59867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Program</w:t>
      </w:r>
      <w:r w:rsidRPr="00801DDC">
        <w:rPr>
          <w:rFonts w:eastAsia="Times New Roman"/>
          <w:sz w:val="24"/>
          <w:szCs w:val="24"/>
          <w:lang w:eastAsia="sl-SI"/>
        </w:rPr>
        <w:t xml:space="preserve"> je zaokrožena kulturna dejavnost izvajalcev, ki niso državni ali zasebni zavodi, pa jo je zaradi njenega širšega javnega pomena smotrno financirat</w:t>
      </w:r>
      <w:r w:rsidR="00BE33F5" w:rsidRPr="00801DDC">
        <w:rPr>
          <w:rFonts w:eastAsia="Times New Roman"/>
          <w:sz w:val="24"/>
          <w:szCs w:val="24"/>
          <w:lang w:eastAsia="sl-SI"/>
        </w:rPr>
        <w:t>i</w:t>
      </w:r>
      <w:r w:rsidR="006F030F" w:rsidRPr="00801DDC">
        <w:rPr>
          <w:rFonts w:eastAsia="Times New Roman"/>
          <w:sz w:val="24"/>
          <w:szCs w:val="24"/>
          <w:lang w:eastAsia="sl-SI"/>
        </w:rPr>
        <w:t xml:space="preserve"> kot</w:t>
      </w:r>
      <w:r w:rsidR="00BE33F5" w:rsidRPr="00801DDC">
        <w:rPr>
          <w:rFonts w:eastAsia="Times New Roman"/>
          <w:sz w:val="24"/>
          <w:szCs w:val="24"/>
          <w:lang w:eastAsia="sl-SI"/>
        </w:rPr>
        <w:t xml:space="preserve"> redno dejavnost</w:t>
      </w:r>
      <w:r w:rsidR="006F030F" w:rsidRPr="00801DDC">
        <w:rPr>
          <w:rFonts w:eastAsia="Times New Roman"/>
          <w:sz w:val="24"/>
          <w:szCs w:val="24"/>
          <w:lang w:eastAsia="sl-SI"/>
        </w:rPr>
        <w:t>. S</w:t>
      </w:r>
      <w:r w:rsidRPr="00801DDC">
        <w:rPr>
          <w:rFonts w:eastAsia="Times New Roman"/>
          <w:sz w:val="24"/>
          <w:szCs w:val="24"/>
          <w:lang w:eastAsia="sl-SI"/>
        </w:rPr>
        <w:t xml:space="preserve">estavljen </w:t>
      </w:r>
      <w:r w:rsidR="006F030F" w:rsidRPr="00801DDC">
        <w:rPr>
          <w:rFonts w:eastAsia="Times New Roman"/>
          <w:sz w:val="24"/>
          <w:szCs w:val="24"/>
          <w:lang w:eastAsia="sl-SI"/>
        </w:rPr>
        <w:t xml:space="preserve">je </w:t>
      </w:r>
      <w:r w:rsidRPr="00801DDC">
        <w:rPr>
          <w:rFonts w:eastAsia="Times New Roman"/>
          <w:sz w:val="24"/>
          <w:szCs w:val="24"/>
          <w:lang w:eastAsia="sl-SI"/>
        </w:rPr>
        <w:t>iz rednih (celoletnih) programskih dejavnosti, ki jih zaradi kontinuiranega in smotrnega delovanja izvajalec veže v celoto.</w:t>
      </w:r>
    </w:p>
    <w:p w14:paraId="6CE482C1" w14:textId="67466759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Skupni program </w:t>
      </w:r>
      <w:r w:rsidR="00BE33F5" w:rsidRPr="00801DDC">
        <w:rPr>
          <w:rFonts w:eastAsia="Times New Roman"/>
          <w:sz w:val="24"/>
          <w:szCs w:val="24"/>
          <w:lang w:eastAsia="sl-SI"/>
        </w:rPr>
        <w:t>je sestavljen iz projektov po različnih kulturno umetniških zvrsteh s spremljajočimi aktivnostmi,</w:t>
      </w:r>
      <w:r w:rsidRPr="00801DDC">
        <w:rPr>
          <w:rFonts w:eastAsia="Times New Roman"/>
          <w:sz w:val="24"/>
          <w:szCs w:val="24"/>
          <w:lang w:eastAsia="sl-SI"/>
        </w:rPr>
        <w:t xml:space="preserve"> za katere se izvajalci dogovorijo zaradi nujnosti vzpostavljanja primerjave glede obsega, kvalitete in usmeritev svojega kulturnega dela (npr. srečanje zborov, gledaliških skupin, folklornih skupin, pihalnih orkest</w:t>
      </w:r>
      <w:r w:rsidR="00505433" w:rsidRPr="00801DDC">
        <w:rPr>
          <w:rFonts w:eastAsia="Times New Roman"/>
          <w:sz w:val="24"/>
          <w:szCs w:val="24"/>
          <w:lang w:eastAsia="sl-SI"/>
        </w:rPr>
        <w:t>rov,</w:t>
      </w:r>
      <w:r w:rsidR="00691B31" w:rsidRPr="00801DDC">
        <w:rPr>
          <w:rFonts w:eastAsia="Times New Roman"/>
          <w:sz w:val="24"/>
          <w:szCs w:val="24"/>
          <w:lang w:eastAsia="sl-SI"/>
        </w:rPr>
        <w:t xml:space="preserve"> </w:t>
      </w:r>
      <w:r w:rsidR="00505433" w:rsidRPr="00801DDC">
        <w:rPr>
          <w:rFonts w:eastAsia="Times New Roman"/>
          <w:sz w:val="24"/>
          <w:szCs w:val="24"/>
          <w:lang w:eastAsia="sl-SI"/>
        </w:rPr>
        <w:t>plesnih skupin, literarn</w:t>
      </w:r>
      <w:r w:rsidR="000E348B" w:rsidRPr="00801DDC">
        <w:rPr>
          <w:rFonts w:eastAsia="Times New Roman"/>
          <w:sz w:val="24"/>
          <w:szCs w:val="24"/>
          <w:lang w:eastAsia="sl-SI"/>
        </w:rPr>
        <w:t>a</w:t>
      </w:r>
      <w:r w:rsidR="00505433" w:rsidRPr="00801DDC">
        <w:rPr>
          <w:rFonts w:eastAsia="Times New Roman"/>
          <w:sz w:val="24"/>
          <w:szCs w:val="24"/>
          <w:lang w:eastAsia="sl-SI"/>
        </w:rPr>
        <w:t xml:space="preserve"> srečanj</w:t>
      </w:r>
      <w:r w:rsidR="000E348B" w:rsidRPr="00801DDC">
        <w:rPr>
          <w:rFonts w:eastAsia="Times New Roman"/>
          <w:sz w:val="24"/>
          <w:szCs w:val="24"/>
          <w:lang w:eastAsia="sl-SI"/>
        </w:rPr>
        <w:t>a</w:t>
      </w:r>
      <w:r w:rsidR="00505433" w:rsidRPr="00801DDC">
        <w:rPr>
          <w:rFonts w:eastAsia="Times New Roman"/>
          <w:sz w:val="24"/>
          <w:szCs w:val="24"/>
          <w:lang w:eastAsia="sl-SI"/>
        </w:rPr>
        <w:t>, likovne razstave</w:t>
      </w:r>
      <w:r w:rsidRPr="00801DDC">
        <w:rPr>
          <w:rFonts w:eastAsia="Times New Roman"/>
          <w:sz w:val="24"/>
          <w:szCs w:val="24"/>
          <w:lang w:eastAsia="sl-SI"/>
        </w:rPr>
        <w:t xml:space="preserve">), </w:t>
      </w:r>
      <w:r w:rsidR="000E348B" w:rsidRPr="00801DDC">
        <w:rPr>
          <w:rFonts w:eastAsia="Times New Roman"/>
          <w:sz w:val="24"/>
          <w:szCs w:val="24"/>
          <w:lang w:eastAsia="sl-SI"/>
        </w:rPr>
        <w:t xml:space="preserve">zaradi </w:t>
      </w:r>
      <w:r w:rsidRPr="00801DDC">
        <w:rPr>
          <w:rFonts w:eastAsia="Times New Roman"/>
          <w:sz w:val="24"/>
          <w:szCs w:val="24"/>
          <w:lang w:eastAsia="sl-SI"/>
        </w:rPr>
        <w:t>usposabljanja za delo na področju ljubiteljskih kulturnih dejavnosti in zaradi zagotavljanja materialnih možnosti za izvajanje dejavnosti (npr. najem prostorov)</w:t>
      </w:r>
      <w:r w:rsidR="00691B31" w:rsidRPr="00801DDC">
        <w:rPr>
          <w:rFonts w:eastAsia="Times New Roman"/>
          <w:sz w:val="24"/>
          <w:szCs w:val="24"/>
          <w:lang w:eastAsia="sl-SI"/>
        </w:rPr>
        <w:t>.</w:t>
      </w:r>
      <w:r w:rsidR="00003545" w:rsidRPr="00801DDC">
        <w:rPr>
          <w:rFonts w:eastAsia="Times New Roman"/>
          <w:sz w:val="24"/>
          <w:szCs w:val="24"/>
          <w:lang w:eastAsia="sl-SI"/>
        </w:rPr>
        <w:t xml:space="preserve"> Nosilec posameznega skupnega programa je lahko le en sam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="00003545" w:rsidRPr="00801DDC">
        <w:rPr>
          <w:rFonts w:eastAsia="Times New Roman"/>
          <w:sz w:val="24"/>
          <w:szCs w:val="24"/>
          <w:lang w:eastAsia="sl-SI"/>
        </w:rPr>
        <w:t>elj.</w:t>
      </w:r>
    </w:p>
    <w:p w14:paraId="15791011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Projekt </w:t>
      </w:r>
      <w:r w:rsidRPr="00801DDC">
        <w:rPr>
          <w:rFonts w:eastAsia="Times New Roman"/>
          <w:sz w:val="24"/>
          <w:szCs w:val="24"/>
          <w:lang w:eastAsia="sl-SI"/>
        </w:rPr>
        <w:t xml:space="preserve">je zaokrožena programska enota, ki je v celoti in/ali v svojih delih dostopna javnosti (npr. koncert, gledališka predstava, plesni nastop, likovna ali fotografska razstava, likovna kolonija s sklepno razstavo, ipd.). </w:t>
      </w:r>
    </w:p>
    <w:p w14:paraId="606A09A8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lastRenderedPageBreak/>
        <w:t xml:space="preserve">Finančna uravnoteženost </w:t>
      </w:r>
      <w:r w:rsidRPr="00801DDC">
        <w:rPr>
          <w:rFonts w:eastAsia="Times New Roman"/>
          <w:sz w:val="24"/>
          <w:szCs w:val="24"/>
          <w:lang w:eastAsia="sl-SI"/>
        </w:rPr>
        <w:t>pomeni, da se ujemajo skupne vrednosti predvidenih odhodkov in prihodkov finančne zgradbe programa ali projekta (odhodki = prihodki).</w:t>
      </w:r>
    </w:p>
    <w:p w14:paraId="5F0155AF" w14:textId="77777777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9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Pogoji razpisa</w:t>
      </w:r>
    </w:p>
    <w:p w14:paraId="51410ABE" w14:textId="433B9D2D" w:rsidR="00166F4D" w:rsidRPr="00801DDC" w:rsidRDefault="0034054F" w:rsidP="0009218A">
      <w:pPr>
        <w:spacing w:before="100" w:beforeAutospacing="1" w:after="100" w:afterAutospacing="1" w:line="240" w:lineRule="auto"/>
        <w:ind w:left="142" w:right="-142" w:hanging="284"/>
        <w:rPr>
          <w:rFonts w:eastAsia="Times New Roman"/>
          <w:sz w:val="24"/>
          <w:szCs w:val="24"/>
          <w:u w:val="single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9.1</w:t>
      </w:r>
      <w:r w:rsidR="0009218A">
        <w:rPr>
          <w:rFonts w:eastAsia="Times New Roman"/>
          <w:sz w:val="24"/>
          <w:szCs w:val="24"/>
          <w:lang w:eastAsia="sl-SI"/>
        </w:rPr>
        <w:tab/>
      </w:r>
      <w:r w:rsidR="00505433" w:rsidRPr="00801DDC">
        <w:rPr>
          <w:rFonts w:eastAsia="Times New Roman"/>
          <w:sz w:val="24"/>
          <w:szCs w:val="24"/>
          <w:u w:val="single"/>
          <w:lang w:eastAsia="sl-SI"/>
        </w:rPr>
        <w:t>Vloge na razpis Slovenj Gradec</w:t>
      </w:r>
      <w:r w:rsidR="0029236D" w:rsidRPr="00801DDC">
        <w:rPr>
          <w:rFonts w:eastAsia="Times New Roman"/>
          <w:sz w:val="24"/>
          <w:szCs w:val="24"/>
          <w:u w:val="single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u w:val="single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u w:val="single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u w:val="single"/>
          <w:lang w:eastAsia="sl-SI"/>
        </w:rPr>
        <w:t>202</w:t>
      </w:r>
      <w:r w:rsidR="0071488F">
        <w:rPr>
          <w:rFonts w:eastAsia="Times New Roman"/>
          <w:sz w:val="24"/>
          <w:szCs w:val="24"/>
          <w:u w:val="single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u w:val="single"/>
          <w:lang w:eastAsia="sl-SI"/>
        </w:rPr>
        <w:t xml:space="preserve"> lahko predložijo upravičene osebe, ki izpolnjujejo naslednje pogoje:</w:t>
      </w:r>
    </w:p>
    <w:p w14:paraId="4745F1A4" w14:textId="2510F29C" w:rsidR="000C3E17" w:rsidRPr="00801DDC" w:rsidRDefault="00166F4D" w:rsidP="007338B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trajneje, vsaj že eno leto delujejo na razpisnem področju in so registrirane za opravljanje kulturno-umetniških dejavnosti ter posredovanje kulturnih dobrin v Sloveniji na</w:t>
      </w:r>
      <w:r w:rsidR="00505433" w:rsidRPr="00801DDC">
        <w:rPr>
          <w:rFonts w:eastAsia="Times New Roman"/>
          <w:sz w:val="24"/>
          <w:szCs w:val="24"/>
          <w:lang w:eastAsia="sl-SI"/>
        </w:rPr>
        <w:t xml:space="preserve"> območju Mestne občine Slovenj Gradec</w:t>
      </w:r>
      <w:r w:rsidR="00003545" w:rsidRPr="00801DDC">
        <w:rPr>
          <w:rFonts w:eastAsia="Times New Roman"/>
          <w:sz w:val="24"/>
          <w:szCs w:val="24"/>
          <w:lang w:eastAsia="sl-SI"/>
        </w:rPr>
        <w:t xml:space="preserve"> (podatek se preverja v registru AJPES)</w:t>
      </w:r>
      <w:r w:rsidRPr="00801DDC">
        <w:rPr>
          <w:rFonts w:eastAsia="Times New Roman"/>
          <w:sz w:val="24"/>
          <w:szCs w:val="24"/>
          <w:lang w:eastAsia="sl-SI"/>
        </w:rPr>
        <w:t>;</w:t>
      </w:r>
    </w:p>
    <w:p w14:paraId="6153F984" w14:textId="77777777" w:rsidR="00166F4D" w:rsidRPr="00801DDC" w:rsidRDefault="00166F4D" w:rsidP="007338B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zagotavljajo dostopnost programskih sklopov in programskih enot javnosti in medijem; </w:t>
      </w:r>
    </w:p>
    <w:p w14:paraId="69575899" w14:textId="473365D4" w:rsidR="00CF5808" w:rsidRPr="00801DDC" w:rsidRDefault="00CF5808" w:rsidP="007338B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 kolikor so bili v letu 202</w:t>
      </w:r>
      <w:r w:rsidR="0071488F">
        <w:rPr>
          <w:rFonts w:eastAsia="Times New Roman"/>
          <w:sz w:val="24"/>
          <w:szCs w:val="24"/>
          <w:lang w:eastAsia="sl-SI"/>
        </w:rPr>
        <w:t>2</w:t>
      </w:r>
      <w:r w:rsidRPr="00801DDC">
        <w:rPr>
          <w:rFonts w:eastAsia="Times New Roman"/>
          <w:sz w:val="24"/>
          <w:szCs w:val="24"/>
          <w:lang w:eastAsia="sl-SI"/>
        </w:rPr>
        <w:t xml:space="preserve"> pogodbena stranka JSKD, so izpolnili vse svoje pogodbene obveznosti do JSKD;</w:t>
      </w:r>
    </w:p>
    <w:p w14:paraId="74AB2D26" w14:textId="4E019362" w:rsidR="00CF5808" w:rsidRPr="00801DDC" w:rsidRDefault="00CF5808" w:rsidP="007338B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 kolikor so bili v letu 202</w:t>
      </w:r>
      <w:r w:rsidR="0071488F">
        <w:rPr>
          <w:rFonts w:eastAsia="Times New Roman"/>
          <w:sz w:val="24"/>
          <w:szCs w:val="24"/>
          <w:lang w:eastAsia="sl-SI"/>
        </w:rPr>
        <w:t>2</w:t>
      </w:r>
      <w:r w:rsidRPr="00801DDC">
        <w:rPr>
          <w:rFonts w:eastAsia="Times New Roman"/>
          <w:sz w:val="24"/>
          <w:szCs w:val="24"/>
          <w:lang w:eastAsia="sl-SI"/>
        </w:rPr>
        <w:t xml:space="preserve"> pogodbena stranka drugih sofinancerjev kulturnih programov iz javnih sredstev, so izpolnili vse svoje pogodbene obveznosti;</w:t>
      </w:r>
    </w:p>
    <w:p w14:paraId="022D3334" w14:textId="77777777" w:rsidR="000C3E17" w:rsidRPr="00801DDC" w:rsidRDefault="000C3E17" w:rsidP="007338B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ind w:left="284" w:right="-142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je v zadnjih treh letih vsaj enkrat samostojno ali v koprodukciji z drugimi ustanovami ali društvi  pripravil kulturni dogodek, namenjen javnosti;</w:t>
      </w:r>
    </w:p>
    <w:p w14:paraId="1AFD9480" w14:textId="245280AE" w:rsidR="0034054F" w:rsidRPr="00801DDC" w:rsidRDefault="0034054F" w:rsidP="007338B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cs="Tahoma"/>
          <w:color w:val="000000"/>
          <w:sz w:val="24"/>
          <w:szCs w:val="24"/>
        </w:rPr>
        <w:t>prijavljajo programe/projekte, ki izpolnjujejo pogoje navedene pod točko 9.2</w:t>
      </w:r>
      <w:r w:rsidR="0009218A">
        <w:rPr>
          <w:rFonts w:cs="Tahoma"/>
          <w:color w:val="000000"/>
          <w:sz w:val="24"/>
          <w:szCs w:val="24"/>
        </w:rPr>
        <w:t>.</w:t>
      </w:r>
    </w:p>
    <w:p w14:paraId="0D36BC15" w14:textId="7038E956" w:rsidR="0034054F" w:rsidRPr="00801DDC" w:rsidRDefault="0034054F" w:rsidP="0009218A">
      <w:p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  <w:u w:val="single"/>
        </w:rPr>
      </w:pPr>
      <w:r w:rsidRPr="00801DDC">
        <w:rPr>
          <w:rFonts w:eastAsia="Times New Roman"/>
          <w:sz w:val="24"/>
          <w:szCs w:val="24"/>
          <w:lang w:eastAsia="sl-SI"/>
        </w:rPr>
        <w:t>9.2</w:t>
      </w:r>
      <w:r w:rsidRPr="00801DDC">
        <w:rPr>
          <w:rFonts w:eastAsia="Times New Roman"/>
          <w:sz w:val="24"/>
          <w:szCs w:val="24"/>
          <w:lang w:eastAsia="sl-SI"/>
        </w:rPr>
        <w:tab/>
      </w:r>
      <w:r w:rsidRPr="00801DDC">
        <w:rPr>
          <w:rFonts w:cs="Tahoma"/>
          <w:color w:val="000000"/>
          <w:sz w:val="24"/>
          <w:szCs w:val="24"/>
          <w:u w:val="single"/>
        </w:rPr>
        <w:t>Predlagani program/projekt ustreza pogojem tega razpisa, če:</w:t>
      </w:r>
    </w:p>
    <w:p w14:paraId="07DA3358" w14:textId="77777777" w:rsidR="0034054F" w:rsidRPr="00801DDC" w:rsidRDefault="0034054F" w:rsidP="007338B1">
      <w:pPr>
        <w:autoSpaceDE w:val="0"/>
        <w:autoSpaceDN w:val="0"/>
        <w:adjustRightInd w:val="0"/>
        <w:spacing w:after="0" w:line="240" w:lineRule="auto"/>
        <w:ind w:left="142" w:right="-142"/>
        <w:rPr>
          <w:rFonts w:cs="Tahoma"/>
          <w:color w:val="000000"/>
          <w:sz w:val="24"/>
          <w:szCs w:val="24"/>
          <w:u w:val="single"/>
        </w:rPr>
      </w:pPr>
    </w:p>
    <w:p w14:paraId="58F075E8" w14:textId="77777777" w:rsidR="0034054F" w:rsidRPr="00801DDC" w:rsidRDefault="0034054F" w:rsidP="007338B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sodi na področje ljubiteljske kulturne dejavnosti;</w:t>
      </w:r>
    </w:p>
    <w:p w14:paraId="1BE8354D" w14:textId="23CFC757" w:rsidR="0034054F" w:rsidRPr="00801DDC" w:rsidRDefault="0034054F" w:rsidP="007338B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bo izveden v letu 202</w:t>
      </w:r>
      <w:r w:rsidR="0071488F">
        <w:rPr>
          <w:rFonts w:cs="Tahoma"/>
          <w:color w:val="000000"/>
          <w:sz w:val="24"/>
          <w:szCs w:val="24"/>
        </w:rPr>
        <w:t>3</w:t>
      </w:r>
      <w:r w:rsidRPr="00801DDC">
        <w:rPr>
          <w:rFonts w:cs="Tahoma"/>
          <w:color w:val="000000"/>
          <w:sz w:val="24"/>
          <w:szCs w:val="24"/>
        </w:rPr>
        <w:t>;</w:t>
      </w:r>
    </w:p>
    <w:p w14:paraId="365193A7" w14:textId="77777777" w:rsidR="0034054F" w:rsidRPr="00801DDC" w:rsidRDefault="0034054F" w:rsidP="007338B1">
      <w:p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•</w:t>
      </w:r>
      <w:r w:rsidRPr="00801DDC">
        <w:rPr>
          <w:rFonts w:cs="Tahoma"/>
          <w:color w:val="000000"/>
          <w:sz w:val="24"/>
          <w:szCs w:val="24"/>
        </w:rPr>
        <w:tab/>
        <w:t>je nekomercialne narave; to pomeni, da mu ni moč pripisati pretežno komercialnega namena in člani izvajalske skupine za izvedbo ne prejemajo plačila;</w:t>
      </w:r>
    </w:p>
    <w:p w14:paraId="729A4ED9" w14:textId="77777777" w:rsidR="0034054F" w:rsidRPr="00801DDC" w:rsidRDefault="0034054F" w:rsidP="007338B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resorno ne spada na druga področja kot so šolstvo, šport, znanost, gospodarstvo ipd.;</w:t>
      </w:r>
    </w:p>
    <w:p w14:paraId="24CFCB3A" w14:textId="77777777" w:rsidR="0034054F" w:rsidRPr="00801DDC" w:rsidRDefault="0034054F" w:rsidP="007338B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uresničuje cilje, ki so pomembni v mestnem merilu;</w:t>
      </w:r>
    </w:p>
    <w:p w14:paraId="52B4353A" w14:textId="446F85F6" w:rsidR="0034054F" w:rsidRPr="00801DDC" w:rsidRDefault="0034054F" w:rsidP="007338B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 xml:space="preserve">ima uravnoteženo finančno konstrukcijo (odhodki = prihodki); to </w:t>
      </w:r>
      <w:r w:rsidR="0001147C">
        <w:rPr>
          <w:rFonts w:cs="Tahoma"/>
          <w:color w:val="000000"/>
          <w:sz w:val="24"/>
          <w:szCs w:val="24"/>
        </w:rPr>
        <w:t>prijavit</w:t>
      </w:r>
      <w:r w:rsidRPr="00801DDC">
        <w:rPr>
          <w:rFonts w:cs="Tahoma"/>
          <w:color w:val="000000"/>
          <w:sz w:val="24"/>
          <w:szCs w:val="24"/>
        </w:rPr>
        <w:t>elj dokaže z navedbo</w:t>
      </w:r>
    </w:p>
    <w:p w14:paraId="666AE502" w14:textId="69F84EE0" w:rsidR="0034054F" w:rsidRPr="00801DDC" w:rsidRDefault="0034054F" w:rsidP="007338B1">
      <w:pPr>
        <w:autoSpaceDE w:val="0"/>
        <w:autoSpaceDN w:val="0"/>
        <w:adjustRightInd w:val="0"/>
        <w:spacing w:after="0" w:line="240" w:lineRule="auto"/>
        <w:ind w:left="142" w:right="-142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predvidenih finanč</w:t>
      </w:r>
      <w:r w:rsidR="005F702F" w:rsidRPr="00801DDC">
        <w:rPr>
          <w:rFonts w:cs="Tahoma"/>
          <w:color w:val="000000"/>
          <w:sz w:val="24"/>
          <w:szCs w:val="24"/>
        </w:rPr>
        <w:t>nih virov;</w:t>
      </w:r>
    </w:p>
    <w:p w14:paraId="75F6E447" w14:textId="3624A915" w:rsidR="005F702F" w:rsidRPr="00801DDC" w:rsidRDefault="005F702F" w:rsidP="007338B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right="-142" w:hanging="284"/>
        <w:rPr>
          <w:rFonts w:cs="Tahoma"/>
          <w:color w:val="000000"/>
          <w:sz w:val="24"/>
          <w:szCs w:val="24"/>
        </w:rPr>
      </w:pPr>
      <w:r w:rsidRPr="00801DDC">
        <w:rPr>
          <w:rFonts w:cs="Tahoma"/>
          <w:color w:val="000000"/>
          <w:sz w:val="24"/>
          <w:szCs w:val="24"/>
        </w:rPr>
        <w:t>ni oz. ne bo neposredno sofinanciran s strani MO Slovenj Gradec.</w:t>
      </w:r>
    </w:p>
    <w:p w14:paraId="2DE06FFE" w14:textId="77777777" w:rsidR="0034054F" w:rsidRPr="00801DDC" w:rsidRDefault="0034054F" w:rsidP="007338B1">
      <w:pPr>
        <w:autoSpaceDE w:val="0"/>
        <w:autoSpaceDN w:val="0"/>
        <w:adjustRightInd w:val="0"/>
        <w:spacing w:after="0" w:line="240" w:lineRule="auto"/>
        <w:ind w:left="-142" w:right="-142"/>
        <w:rPr>
          <w:rFonts w:cs="Tahoma"/>
          <w:color w:val="000000"/>
          <w:sz w:val="24"/>
          <w:szCs w:val="24"/>
        </w:rPr>
      </w:pPr>
    </w:p>
    <w:p w14:paraId="16353D31" w14:textId="43096010" w:rsidR="0034054F" w:rsidRPr="00801DDC" w:rsidRDefault="0001147C" w:rsidP="007338B1">
      <w:pPr>
        <w:autoSpaceDE w:val="0"/>
        <w:autoSpaceDN w:val="0"/>
        <w:adjustRightInd w:val="0"/>
        <w:spacing w:after="0" w:line="240" w:lineRule="auto"/>
        <w:ind w:left="-142" w:right="-142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Prijavit</w:t>
      </w:r>
      <w:r w:rsidR="0034054F" w:rsidRPr="00801DDC">
        <w:rPr>
          <w:rFonts w:cs="Tahoma"/>
          <w:color w:val="000000"/>
          <w:sz w:val="24"/>
          <w:szCs w:val="24"/>
        </w:rPr>
        <w:t xml:space="preserve">elj v razpisni vlogi poda izjavo o izpolnjevanju pogojev iz 9. točke razpisa. V </w:t>
      </w:r>
      <w:r w:rsidR="00CE17B5" w:rsidRPr="00801DDC">
        <w:rPr>
          <w:rFonts w:cs="Tahoma"/>
          <w:color w:val="000000"/>
          <w:sz w:val="24"/>
          <w:szCs w:val="24"/>
        </w:rPr>
        <w:t>p</w:t>
      </w:r>
      <w:r w:rsidR="0034054F" w:rsidRPr="00801DDC">
        <w:rPr>
          <w:rFonts w:cs="Tahoma"/>
          <w:color w:val="000000"/>
          <w:sz w:val="24"/>
          <w:szCs w:val="24"/>
        </w:rPr>
        <w:t xml:space="preserve">rimeru, da JSKD naknadno zahteva originalna potrdila o izpolnjevanju pogojev po posameznih alinejah, jih mora </w:t>
      </w:r>
      <w:r>
        <w:rPr>
          <w:rFonts w:cs="Tahoma"/>
          <w:color w:val="000000"/>
          <w:sz w:val="24"/>
          <w:szCs w:val="24"/>
        </w:rPr>
        <w:t>prijavit</w:t>
      </w:r>
      <w:r w:rsidR="0034054F" w:rsidRPr="00801DDC">
        <w:rPr>
          <w:rFonts w:cs="Tahoma"/>
          <w:color w:val="000000"/>
          <w:sz w:val="24"/>
          <w:szCs w:val="24"/>
        </w:rPr>
        <w:t>elj dostaviti v zahtevanem roku.</w:t>
      </w:r>
    </w:p>
    <w:p w14:paraId="13793315" w14:textId="08518661" w:rsidR="0034054F" w:rsidRPr="00801DDC" w:rsidRDefault="00CE17B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highlight w:val="yellow"/>
          <w:lang w:eastAsia="sl-SI"/>
        </w:rPr>
      </w:pPr>
      <w:r w:rsidRPr="00801DDC">
        <w:rPr>
          <w:rFonts w:eastAsia="Times New Roman"/>
          <w:b/>
          <w:sz w:val="24"/>
          <w:szCs w:val="24"/>
          <w:lang w:eastAsia="sl-SI"/>
        </w:rPr>
        <w:t>10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>. Popolne vloge</w:t>
      </w:r>
      <w:r w:rsidR="000A6936" w:rsidRPr="00801DDC">
        <w:rPr>
          <w:rFonts w:eastAsia="Times New Roman"/>
          <w:b/>
          <w:bCs/>
          <w:sz w:val="24"/>
          <w:szCs w:val="24"/>
          <w:lang w:eastAsia="sl-SI"/>
        </w:rPr>
        <w:t xml:space="preserve"> in izločitev vlog</w:t>
      </w:r>
    </w:p>
    <w:p w14:paraId="2BA95B89" w14:textId="460C76B1" w:rsidR="00691B31" w:rsidRPr="00801DDC" w:rsidRDefault="00691B31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Vloga na ra</w:t>
      </w:r>
      <w:r w:rsidR="00505433" w:rsidRPr="00801DDC">
        <w:rPr>
          <w:rFonts w:eastAsia="Times New Roman"/>
          <w:sz w:val="24"/>
          <w:szCs w:val="24"/>
          <w:lang w:eastAsia="sl-SI"/>
        </w:rPr>
        <w:t>zpis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523C88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 xml:space="preserve"> </w:t>
      </w:r>
      <w:r w:rsidRPr="00801DDC">
        <w:rPr>
          <w:rFonts w:eastAsia="Times New Roman"/>
          <w:sz w:val="24"/>
          <w:szCs w:val="24"/>
          <w:lang w:eastAsia="sl-SI"/>
        </w:rPr>
        <w:t>je popolna če:</w:t>
      </w:r>
    </w:p>
    <w:p w14:paraId="1B29655F" w14:textId="0F022BAF" w:rsidR="00CE17B5" w:rsidRPr="00801DDC" w:rsidRDefault="00691B31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je predložena na prijavnih obrazcih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>;</w:t>
      </w:r>
    </w:p>
    <w:p w14:paraId="1E22B5BF" w14:textId="77777777" w:rsidR="00CE17B5" w:rsidRPr="00801DDC" w:rsidRDefault="00691B31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je čitljivo izpolnjena v slovenskem jeziku;</w:t>
      </w:r>
    </w:p>
    <w:p w14:paraId="34A317C2" w14:textId="77777777" w:rsidR="00CE17B5" w:rsidRPr="00801DDC" w:rsidRDefault="00166F4D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vsebuje </w:t>
      </w:r>
      <w:r w:rsidR="00691B31" w:rsidRPr="00801DDC">
        <w:rPr>
          <w:rFonts w:eastAsia="Times New Roman"/>
          <w:sz w:val="24"/>
          <w:szCs w:val="24"/>
          <w:lang w:eastAsia="sl-SI"/>
        </w:rPr>
        <w:t xml:space="preserve">vse </w:t>
      </w:r>
      <w:r w:rsidRPr="00801DDC">
        <w:rPr>
          <w:rFonts w:eastAsia="Times New Roman"/>
          <w:sz w:val="24"/>
          <w:szCs w:val="24"/>
          <w:lang w:eastAsia="sl-SI"/>
        </w:rPr>
        <w:t>predpisane obrazce: obrazec A (splošni podatki), obrazec B (p</w:t>
      </w:r>
      <w:r w:rsidR="00691B31" w:rsidRPr="00801DDC">
        <w:rPr>
          <w:rFonts w:eastAsia="Times New Roman"/>
          <w:sz w:val="24"/>
          <w:szCs w:val="24"/>
          <w:lang w:eastAsia="sl-SI"/>
        </w:rPr>
        <w:t>redstavitev društva</w:t>
      </w:r>
      <w:r w:rsidRPr="00801DDC">
        <w:rPr>
          <w:rFonts w:eastAsia="Times New Roman"/>
          <w:sz w:val="24"/>
          <w:szCs w:val="24"/>
          <w:lang w:eastAsia="sl-SI"/>
        </w:rPr>
        <w:t>), C (finančni načrt), obrazec D (prijava programa - različno za posamezna področja dejavnosti</w:t>
      </w:r>
      <w:r w:rsidR="00CD5442" w:rsidRPr="00801DDC">
        <w:rPr>
          <w:rFonts w:eastAsia="Times New Roman"/>
          <w:sz w:val="24"/>
          <w:szCs w:val="24"/>
          <w:lang w:eastAsia="sl-SI"/>
        </w:rPr>
        <w:t>), obrazec E (prijava projekta);</w:t>
      </w:r>
    </w:p>
    <w:p w14:paraId="6FD3503B" w14:textId="77777777" w:rsidR="00CE17B5" w:rsidRPr="00801DDC" w:rsidRDefault="00691B31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vsebuje vse zahtevane podatke, vsebina pa je razvidna zgolj iz obrazca;</w:t>
      </w:r>
    </w:p>
    <w:p w14:paraId="18B9D0B6" w14:textId="6329059C" w:rsidR="00CE17B5" w:rsidRPr="00801DDC" w:rsidRDefault="00166F4D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lastRenderedPageBreak/>
        <w:t>vsebuje obvezn</w:t>
      </w:r>
      <w:r w:rsidR="00003545" w:rsidRPr="00801DDC">
        <w:rPr>
          <w:rFonts w:eastAsia="Times New Roman"/>
          <w:sz w:val="24"/>
          <w:szCs w:val="24"/>
          <w:lang w:eastAsia="sl-SI"/>
        </w:rPr>
        <w:t>o</w:t>
      </w:r>
      <w:r w:rsidRPr="00801DDC">
        <w:rPr>
          <w:rFonts w:eastAsia="Times New Roman"/>
          <w:sz w:val="24"/>
          <w:szCs w:val="24"/>
          <w:lang w:eastAsia="sl-SI"/>
        </w:rPr>
        <w:t xml:space="preserve"> prilog</w:t>
      </w:r>
      <w:r w:rsidR="00003545" w:rsidRPr="00801DDC">
        <w:rPr>
          <w:rFonts w:eastAsia="Times New Roman"/>
          <w:sz w:val="24"/>
          <w:szCs w:val="24"/>
          <w:lang w:eastAsia="sl-SI"/>
        </w:rPr>
        <w:t xml:space="preserve">o – seznam članov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="00003545" w:rsidRPr="00801DDC">
        <w:rPr>
          <w:rFonts w:eastAsia="Times New Roman"/>
          <w:sz w:val="24"/>
          <w:szCs w:val="24"/>
          <w:lang w:eastAsia="sl-SI"/>
        </w:rPr>
        <w:t>elja</w:t>
      </w:r>
      <w:r w:rsidR="00691B31" w:rsidRPr="00801DDC">
        <w:rPr>
          <w:rFonts w:eastAsia="Times New Roman"/>
          <w:sz w:val="24"/>
          <w:szCs w:val="24"/>
          <w:lang w:eastAsia="sl-SI"/>
        </w:rPr>
        <w:t>;</w:t>
      </w:r>
    </w:p>
    <w:p w14:paraId="2B889189" w14:textId="77777777" w:rsidR="00166F4D" w:rsidRPr="00801DDC" w:rsidRDefault="00166F4D" w:rsidP="007338B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je na ustreznih mestih podpisana in žigosana.</w:t>
      </w:r>
    </w:p>
    <w:p w14:paraId="3144102F" w14:textId="77777777" w:rsidR="00CE17B5" w:rsidRPr="00801DDC" w:rsidRDefault="00166F4D" w:rsidP="007338B1">
      <w:p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Po odpiranju vlog bodo iz nadaljnjeg</w:t>
      </w:r>
      <w:r w:rsidR="00CE17B5" w:rsidRPr="00801DDC">
        <w:rPr>
          <w:rFonts w:eastAsia="Times New Roman"/>
          <w:sz w:val="24"/>
          <w:szCs w:val="24"/>
          <w:lang w:eastAsia="sl-SI"/>
        </w:rPr>
        <w:t>a postopka izločene vse vloge:</w:t>
      </w:r>
    </w:p>
    <w:p w14:paraId="1B2DA5A1" w14:textId="77777777" w:rsidR="00291220" w:rsidRPr="00801DDC" w:rsidRDefault="00166F4D" w:rsidP="007338B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ki niso bile oddane v razpisnem roku,</w:t>
      </w:r>
    </w:p>
    <w:p w14:paraId="4137E110" w14:textId="77777777" w:rsidR="00291220" w:rsidRPr="00801DDC" w:rsidRDefault="00166F4D" w:rsidP="007338B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ki niso popolne,</w:t>
      </w:r>
    </w:p>
    <w:p w14:paraId="17C1F8E8" w14:textId="77777777" w:rsidR="00166F4D" w:rsidRPr="00801DDC" w:rsidRDefault="00166F4D" w:rsidP="007338B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ind w:left="284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ki jih ni vložila upravičena oseba.</w:t>
      </w:r>
    </w:p>
    <w:p w14:paraId="0776AACF" w14:textId="77777777" w:rsidR="00291220" w:rsidRPr="00801DDC" w:rsidRDefault="00291220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Za prepozno se šteje vloga, ki ni bila predložena po določilih 13. točke tega razpisa.</w:t>
      </w:r>
    </w:p>
    <w:p w14:paraId="6E838876" w14:textId="3C34F3ED" w:rsidR="00291220" w:rsidRPr="00801DDC" w:rsidRDefault="0001147C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>
        <w:rPr>
          <w:rFonts w:eastAsia="Times New Roman"/>
          <w:sz w:val="24"/>
          <w:szCs w:val="24"/>
          <w:lang w:eastAsia="sl-SI"/>
        </w:rPr>
        <w:t>Prijavit</w:t>
      </w:r>
      <w:r w:rsidR="00291220" w:rsidRPr="00801DDC">
        <w:rPr>
          <w:rFonts w:eastAsia="Times New Roman"/>
          <w:sz w:val="24"/>
          <w:szCs w:val="24"/>
          <w:lang w:eastAsia="sl-SI"/>
        </w:rPr>
        <w:t>elji, ki bodo podali nepopolne vloge, bodo pozvani, da vloge dopolnijo v roku 5 dni od prejetja poziva k dopolnitvi.</w:t>
      </w:r>
    </w:p>
    <w:p w14:paraId="4716F8B9" w14:textId="54C0CEE4" w:rsidR="00291220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Za neupravičeno osebo se šteje tisti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>elj vloge, ki ne izpolnjuje pogojev razpisa.</w:t>
      </w:r>
      <w:r w:rsidR="00291220" w:rsidRPr="00801DDC">
        <w:rPr>
          <w:rFonts w:eastAsia="Times New Roman"/>
          <w:sz w:val="24"/>
          <w:szCs w:val="24"/>
          <w:lang w:eastAsia="sl-SI"/>
        </w:rPr>
        <w:t xml:space="preserve"> Izpolnjevanje pogojev razpisa Slovenj Gradec-PrP-202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291220" w:rsidRPr="00801DDC">
        <w:rPr>
          <w:rFonts w:eastAsia="Times New Roman"/>
          <w:sz w:val="24"/>
          <w:szCs w:val="24"/>
          <w:lang w:eastAsia="sl-SI"/>
        </w:rPr>
        <w:t xml:space="preserve"> ugotavlja komisija za odpiranje vlog.</w:t>
      </w:r>
    </w:p>
    <w:p w14:paraId="5750B3BD" w14:textId="7777777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Vloge, ki niso bile oddane v predpisanem roku, ki jih ni vložila upravičena oseba in nepopolne vloge</w:t>
      </w:r>
      <w:r w:rsidR="00E010FD" w:rsidRPr="00801DDC">
        <w:rPr>
          <w:rFonts w:eastAsia="Times New Roman"/>
          <w:sz w:val="24"/>
          <w:szCs w:val="24"/>
          <w:lang w:eastAsia="sl-SI"/>
        </w:rPr>
        <w:t>, ki kljub pozivu niso bile pravočasno dopolnjene,</w:t>
      </w:r>
      <w:r w:rsidRPr="00801DDC">
        <w:rPr>
          <w:rFonts w:eastAsia="Times New Roman"/>
          <w:sz w:val="24"/>
          <w:szCs w:val="24"/>
          <w:lang w:eastAsia="sl-SI"/>
        </w:rPr>
        <w:t> bodo zavržene.</w:t>
      </w:r>
    </w:p>
    <w:p w14:paraId="4E0C2E07" w14:textId="0D83CA31" w:rsidR="008D3C02" w:rsidRPr="00801DDC" w:rsidRDefault="008D3C0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JSKD lahko v primeru naknadne ugotovitve neizpolnjevanja pogojev in po že izdani dokončni odločbi o izboru programa/projekta spremeni odločitev in s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>eljem ne sklene pogodbe. Prav tako lahko v primeru naknadne ugotovitve neizpolnjevanja pogojev ali pogodbenih obveznosti v času letnega pregleda razveže že sklenjeno pogodbo, v primeru že izplačanih sredstev pa zahteva povračilo sredstev.</w:t>
      </w:r>
    </w:p>
    <w:p w14:paraId="444EB09D" w14:textId="77777777" w:rsidR="00166F4D" w:rsidRPr="00801DDC" w:rsidRDefault="00FD1DA2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11</w:t>
      </w:r>
      <w:r w:rsidR="00BE33F5" w:rsidRPr="00801DDC">
        <w:rPr>
          <w:rFonts w:eastAsia="Times New Roman"/>
          <w:b/>
          <w:bCs/>
          <w:sz w:val="24"/>
          <w:szCs w:val="24"/>
          <w:lang w:eastAsia="sl-SI"/>
        </w:rPr>
        <w:t>. Merila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 xml:space="preserve"> razpisa </w:t>
      </w:r>
    </w:p>
    <w:p w14:paraId="17789B1A" w14:textId="01B46BFD" w:rsidR="00BD5929" w:rsidRPr="00801DDC" w:rsidRDefault="00BD5929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Predložene vloge bo v skladu z Merili za ocenjevanje predloženih programov/projektov javnega programskega razpisa Slovenj Gradec-PrP-202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 xml:space="preserve"> presojala in ocenjevala strokovno programska komisija</w:t>
      </w:r>
      <w:r w:rsidR="00B71D4F" w:rsidRPr="00801DDC">
        <w:rPr>
          <w:rFonts w:eastAsia="Times New Roman"/>
          <w:sz w:val="24"/>
          <w:szCs w:val="24"/>
          <w:lang w:eastAsia="sl-SI"/>
        </w:rPr>
        <w:t xml:space="preserve"> za izvedbo javnega razpisa Mestne občine Slovenj Gradec</w:t>
      </w:r>
      <w:r w:rsidRPr="00801DDC">
        <w:rPr>
          <w:rFonts w:eastAsia="Times New Roman"/>
          <w:sz w:val="24"/>
          <w:szCs w:val="24"/>
          <w:lang w:eastAsia="sl-SI"/>
        </w:rPr>
        <w:t xml:space="preserve">, ki jo imenuje direktor JSKD. </w:t>
      </w:r>
    </w:p>
    <w:p w14:paraId="063FA766" w14:textId="56424666" w:rsidR="00520418" w:rsidRPr="00801DDC" w:rsidRDefault="00520418" w:rsidP="007338B1">
      <w:pPr>
        <w:pStyle w:val="Pripombabesedilo"/>
        <w:ind w:left="-142" w:right="-142"/>
        <w:rPr>
          <w:sz w:val="24"/>
          <w:szCs w:val="24"/>
        </w:rPr>
      </w:pPr>
      <w:r w:rsidRPr="00801DDC">
        <w:rPr>
          <w:sz w:val="24"/>
          <w:szCs w:val="24"/>
        </w:rPr>
        <w:t>Merila so v prilogi r</w:t>
      </w:r>
      <w:r w:rsidR="00B71D4F" w:rsidRPr="00801DDC">
        <w:rPr>
          <w:sz w:val="24"/>
          <w:szCs w:val="24"/>
        </w:rPr>
        <w:t xml:space="preserve">azpisa in so njegov sestavni del. Dostopna so </w:t>
      </w:r>
      <w:r w:rsidR="0001147C">
        <w:rPr>
          <w:sz w:val="24"/>
          <w:szCs w:val="24"/>
        </w:rPr>
        <w:t>spletni strani JSKD (</w:t>
      </w:r>
      <w:hyperlink r:id="rId8" w:history="1">
        <w:r w:rsidR="0001147C" w:rsidRPr="009C65F6">
          <w:rPr>
            <w:rStyle w:val="Hiperpovezava"/>
            <w:sz w:val="24"/>
            <w:szCs w:val="24"/>
          </w:rPr>
          <w:t>www.jskd.si</w:t>
        </w:r>
      </w:hyperlink>
      <w:r w:rsidR="0001147C">
        <w:rPr>
          <w:sz w:val="24"/>
          <w:szCs w:val="24"/>
        </w:rPr>
        <w:t xml:space="preserve">). </w:t>
      </w:r>
    </w:p>
    <w:p w14:paraId="55DDE393" w14:textId="7D5D0534" w:rsidR="00BD5929" w:rsidRPr="00801DDC" w:rsidRDefault="00BD5929" w:rsidP="007338B1">
      <w:pPr>
        <w:spacing w:before="100" w:beforeAutospacing="1" w:after="100" w:afterAutospacing="1" w:line="240" w:lineRule="auto"/>
        <w:ind w:left="-142" w:right="-142"/>
        <w:rPr>
          <w:rFonts w:asciiTheme="minorHAnsi" w:hAnsiTheme="minorHAnsi" w:cstheme="minorHAnsi"/>
          <w:sz w:val="24"/>
          <w:szCs w:val="24"/>
        </w:rPr>
      </w:pPr>
      <w:r w:rsidRPr="00801DDC">
        <w:rPr>
          <w:rFonts w:asciiTheme="minorHAnsi" w:hAnsiTheme="minorHAnsi" w:cstheme="minorHAnsi"/>
          <w:sz w:val="24"/>
          <w:szCs w:val="24"/>
        </w:rPr>
        <w:t>Za sofinanciranje bodo predlaga</w:t>
      </w:r>
      <w:r w:rsidR="00B71D4F" w:rsidRPr="00801DDC">
        <w:rPr>
          <w:rFonts w:asciiTheme="minorHAnsi" w:hAnsiTheme="minorHAnsi" w:cstheme="minorHAnsi"/>
          <w:sz w:val="24"/>
          <w:szCs w:val="24"/>
        </w:rPr>
        <w:t>ni</w:t>
      </w:r>
      <w:r w:rsidRPr="00801DDC">
        <w:rPr>
          <w:rFonts w:asciiTheme="minorHAnsi" w:hAnsiTheme="minorHAnsi" w:cstheme="minorHAnsi"/>
          <w:sz w:val="24"/>
          <w:szCs w:val="24"/>
        </w:rPr>
        <w:t xml:space="preserve"> tist</w:t>
      </w:r>
      <w:r w:rsidR="00B77439" w:rsidRPr="00801DDC">
        <w:rPr>
          <w:rFonts w:asciiTheme="minorHAnsi" w:hAnsiTheme="minorHAnsi" w:cstheme="minorHAnsi"/>
          <w:sz w:val="24"/>
          <w:szCs w:val="24"/>
        </w:rPr>
        <w:t>i</w:t>
      </w:r>
      <w:r w:rsidRPr="00801DDC">
        <w:rPr>
          <w:rFonts w:asciiTheme="minorHAnsi" w:hAnsiTheme="minorHAnsi" w:cstheme="minorHAnsi"/>
          <w:sz w:val="24"/>
          <w:szCs w:val="24"/>
        </w:rPr>
        <w:t xml:space="preserve"> </w:t>
      </w:r>
      <w:r w:rsidR="00B71D4F" w:rsidRPr="00801DDC">
        <w:rPr>
          <w:rFonts w:asciiTheme="minorHAnsi" w:hAnsiTheme="minorHAnsi" w:cstheme="minorHAnsi"/>
          <w:sz w:val="24"/>
          <w:szCs w:val="24"/>
        </w:rPr>
        <w:t>programi</w:t>
      </w:r>
      <w:r w:rsidR="00B77439" w:rsidRPr="00801DDC">
        <w:rPr>
          <w:rFonts w:asciiTheme="minorHAnsi" w:hAnsiTheme="minorHAnsi" w:cstheme="minorHAnsi"/>
          <w:sz w:val="24"/>
          <w:szCs w:val="24"/>
        </w:rPr>
        <w:t>/projekti</w:t>
      </w:r>
      <w:r w:rsidRPr="00801DDC">
        <w:rPr>
          <w:rFonts w:asciiTheme="minorHAnsi" w:hAnsiTheme="minorHAnsi" w:cstheme="minorHAnsi"/>
          <w:sz w:val="24"/>
          <w:szCs w:val="24"/>
        </w:rPr>
        <w:t>, ki bodo v celoti izpolnjevali pogoje razpisa in bodo na podlagi razpisnih meril</w:t>
      </w:r>
      <w:r w:rsidR="00B71D4F" w:rsidRPr="00801DDC">
        <w:rPr>
          <w:rFonts w:asciiTheme="minorHAnsi" w:hAnsiTheme="minorHAnsi" w:cstheme="minorHAnsi"/>
          <w:sz w:val="24"/>
          <w:szCs w:val="24"/>
        </w:rPr>
        <w:t xml:space="preserve"> ovrednoteni z vsaj 150 točkami.</w:t>
      </w:r>
      <w:r w:rsidR="00D34900" w:rsidRPr="00801DDC">
        <w:rPr>
          <w:rFonts w:asciiTheme="minorHAnsi" w:hAnsiTheme="minorHAnsi" w:cstheme="minorHAnsi"/>
          <w:sz w:val="24"/>
          <w:szCs w:val="24"/>
        </w:rPr>
        <w:t xml:space="preserve"> Finančna v</w:t>
      </w:r>
      <w:r w:rsidR="0015582A" w:rsidRPr="00801DDC">
        <w:rPr>
          <w:rFonts w:asciiTheme="minorHAnsi" w:hAnsiTheme="minorHAnsi" w:cstheme="minorHAnsi"/>
          <w:sz w:val="24"/>
          <w:szCs w:val="24"/>
        </w:rPr>
        <w:t>rednost točke bo določena kot količnik razpoložljivih sredstev javnega razpisa in skupnega števila dodeljenih točk odobrenih programov</w:t>
      </w:r>
      <w:r w:rsidR="008C0127" w:rsidRPr="00801DDC">
        <w:rPr>
          <w:rFonts w:asciiTheme="minorHAnsi" w:hAnsiTheme="minorHAnsi" w:cstheme="minorHAnsi"/>
          <w:sz w:val="24"/>
          <w:szCs w:val="24"/>
        </w:rPr>
        <w:t xml:space="preserve"> in projektov</w:t>
      </w:r>
      <w:r w:rsidR="0015582A" w:rsidRPr="00801DDC">
        <w:rPr>
          <w:rFonts w:asciiTheme="minorHAnsi" w:hAnsiTheme="minorHAnsi" w:cstheme="minorHAnsi"/>
          <w:sz w:val="24"/>
          <w:szCs w:val="24"/>
        </w:rPr>
        <w:t>.</w:t>
      </w:r>
      <w:r w:rsidR="000335A7">
        <w:rPr>
          <w:rFonts w:asciiTheme="minorHAnsi" w:hAnsiTheme="minorHAnsi" w:cstheme="minorHAnsi"/>
          <w:sz w:val="24"/>
          <w:szCs w:val="24"/>
        </w:rPr>
        <w:t xml:space="preserve"> Dodeljeni znesek se zaokroži na euro.</w:t>
      </w:r>
    </w:p>
    <w:p w14:paraId="70508E55" w14:textId="77777777" w:rsidR="0095284C" w:rsidRPr="00801DDC" w:rsidRDefault="00BE33F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/>
          <w:bCs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1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2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>. Pogodba o sofinanciranju in poročanje</w:t>
      </w:r>
    </w:p>
    <w:p w14:paraId="5D714478" w14:textId="07FF2117" w:rsidR="008E7AB6" w:rsidRPr="00801DDC" w:rsidRDefault="0001147C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Cs/>
          <w:sz w:val="24"/>
          <w:szCs w:val="24"/>
          <w:lang w:eastAsia="sl-SI"/>
        </w:rPr>
      </w:pPr>
      <w:r>
        <w:rPr>
          <w:rFonts w:eastAsia="Times New Roman"/>
          <w:bCs/>
          <w:sz w:val="24"/>
          <w:szCs w:val="24"/>
          <w:lang w:eastAsia="sl-SI"/>
        </w:rPr>
        <w:t>Prijavit</w:t>
      </w:r>
      <w:r w:rsidR="00BE33F5" w:rsidRPr="00801DDC">
        <w:rPr>
          <w:rFonts w:eastAsia="Times New Roman"/>
          <w:bCs/>
          <w:sz w:val="24"/>
          <w:szCs w:val="24"/>
          <w:lang w:eastAsia="sl-SI"/>
        </w:rPr>
        <w:t xml:space="preserve">eljem odobrenih kulturnih programov </w:t>
      </w:r>
      <w:r w:rsidR="004E239A" w:rsidRPr="00801DDC">
        <w:rPr>
          <w:rFonts w:eastAsia="Times New Roman"/>
          <w:bCs/>
          <w:sz w:val="24"/>
          <w:szCs w:val="24"/>
          <w:lang w:eastAsia="sl-SI"/>
        </w:rPr>
        <w:t xml:space="preserve">in projektov bo posredovana odločba o sprejetju v sofinanciranje, po pravnomočnosti odločbe pa še pogodba o sofinanciranju. </w:t>
      </w:r>
      <w:r w:rsidR="00BE33F5" w:rsidRPr="00801DDC">
        <w:rPr>
          <w:rFonts w:eastAsia="Times New Roman"/>
          <w:bCs/>
          <w:sz w:val="24"/>
          <w:szCs w:val="24"/>
          <w:lang w:eastAsia="sl-SI"/>
        </w:rPr>
        <w:t>Na podlagi sklenjene pogodbe o sofinanciranju kulturnega programa</w:t>
      </w:r>
      <w:r w:rsidR="004E239A" w:rsidRPr="00801DDC">
        <w:rPr>
          <w:rFonts w:eastAsia="Times New Roman"/>
          <w:bCs/>
          <w:sz w:val="24"/>
          <w:szCs w:val="24"/>
          <w:lang w:eastAsia="sl-SI"/>
        </w:rPr>
        <w:t xml:space="preserve"> oz. projekta</w:t>
      </w:r>
      <w:r w:rsidR="00BE33F5" w:rsidRPr="00801DDC">
        <w:rPr>
          <w:rFonts w:eastAsia="Times New Roman"/>
          <w:bCs/>
          <w:sz w:val="24"/>
          <w:szCs w:val="24"/>
          <w:lang w:eastAsia="sl-SI"/>
        </w:rPr>
        <w:t xml:space="preserve"> so izvajalci dolžni poročati o izvedbi na predpisanih obrazcih z ustreznimi prilogami</w:t>
      </w:r>
      <w:r w:rsidR="008E7AB6" w:rsidRPr="00801DDC">
        <w:rPr>
          <w:rFonts w:eastAsia="Times New Roman"/>
          <w:bCs/>
          <w:sz w:val="24"/>
          <w:szCs w:val="24"/>
          <w:lang w:eastAsia="sl-SI"/>
        </w:rPr>
        <w:t>.</w:t>
      </w:r>
    </w:p>
    <w:p w14:paraId="5D5C9785" w14:textId="0E51EC61" w:rsidR="00BE33F5" w:rsidRPr="00801DDC" w:rsidRDefault="008E7AB6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Cs/>
          <w:sz w:val="24"/>
          <w:szCs w:val="24"/>
          <w:lang w:eastAsia="sl-SI"/>
        </w:rPr>
      </w:pPr>
      <w:r w:rsidRPr="00801DDC">
        <w:rPr>
          <w:rFonts w:eastAsia="Times New Roman"/>
          <w:bCs/>
          <w:sz w:val="24"/>
          <w:szCs w:val="24"/>
          <w:lang w:eastAsia="sl-SI"/>
        </w:rPr>
        <w:lastRenderedPageBreak/>
        <w:t>Dodeljena proračunska sredstva se bodo izplačevala skladno z dinamiko izplačil, opredeljeno v pogodbi o sofinanciranju kulturnih projektov in na podlagi izstavljenih zahtevkov za izplačilo.</w:t>
      </w:r>
    </w:p>
    <w:p w14:paraId="20FDA5A0" w14:textId="7810C860" w:rsidR="001C5757" w:rsidRPr="00801DDC" w:rsidRDefault="0001147C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Cs/>
          <w:sz w:val="24"/>
          <w:szCs w:val="24"/>
          <w:lang w:eastAsia="sl-SI"/>
        </w:rPr>
      </w:pPr>
      <w:r>
        <w:rPr>
          <w:rFonts w:eastAsia="Times New Roman"/>
          <w:bCs/>
          <w:sz w:val="24"/>
          <w:szCs w:val="24"/>
          <w:lang w:eastAsia="sl-SI"/>
        </w:rPr>
        <w:t>Prijavit</w:t>
      </w:r>
      <w:r w:rsidR="004E239A" w:rsidRPr="00801DDC">
        <w:rPr>
          <w:rFonts w:eastAsia="Times New Roman"/>
          <w:bCs/>
          <w:sz w:val="24"/>
          <w:szCs w:val="24"/>
          <w:lang w:eastAsia="sl-SI"/>
        </w:rPr>
        <w:t xml:space="preserve">elji so dolžni hraniti dokazila o namenski porabi </w:t>
      </w:r>
      <w:r w:rsidR="00D34900" w:rsidRPr="00801DDC">
        <w:rPr>
          <w:rFonts w:eastAsia="Times New Roman"/>
          <w:bCs/>
          <w:sz w:val="24"/>
          <w:szCs w:val="24"/>
          <w:lang w:eastAsia="sl-SI"/>
        </w:rPr>
        <w:t>sredstev v lastnem arhivu ter jih</w:t>
      </w:r>
      <w:r w:rsidR="004E239A" w:rsidRPr="00801DDC">
        <w:rPr>
          <w:rFonts w:eastAsia="Times New Roman"/>
          <w:bCs/>
          <w:sz w:val="24"/>
          <w:szCs w:val="24"/>
          <w:lang w:eastAsia="sl-SI"/>
        </w:rPr>
        <w:t xml:space="preserve"> v primeru poziva predložiti JSKD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t>. Kot dokazila se upoštevajo: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br/>
        <w:t xml:space="preserve">- kopije računov, izstavljenih na ime </w:t>
      </w:r>
      <w:r>
        <w:rPr>
          <w:rFonts w:eastAsia="Times New Roman"/>
          <w:bCs/>
          <w:sz w:val="24"/>
          <w:szCs w:val="24"/>
          <w:lang w:eastAsia="sl-SI"/>
        </w:rPr>
        <w:t>prijavit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t>elja,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br/>
        <w:t xml:space="preserve">- kopije pogodb o stvaritvi avtorskega dela, sklenjenih med </w:t>
      </w:r>
      <w:r>
        <w:rPr>
          <w:rFonts w:eastAsia="Times New Roman"/>
          <w:bCs/>
          <w:sz w:val="24"/>
          <w:szCs w:val="24"/>
          <w:lang w:eastAsia="sl-SI"/>
        </w:rPr>
        <w:t>prijavit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t>eljem programa</w:t>
      </w:r>
      <w:r w:rsidR="00FF764F" w:rsidRPr="00801DDC">
        <w:rPr>
          <w:rFonts w:eastAsia="Times New Roman"/>
          <w:bCs/>
          <w:sz w:val="24"/>
          <w:szCs w:val="24"/>
          <w:lang w:eastAsia="sl-SI"/>
        </w:rPr>
        <w:t>/projekta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t xml:space="preserve"> in avtorjem,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br/>
        <w:t>- kopije potnih nalogov za člane društva/zveze, ki prijavlja program</w:t>
      </w:r>
      <w:r w:rsidR="00FF764F" w:rsidRPr="00801DDC">
        <w:rPr>
          <w:rFonts w:eastAsia="Times New Roman"/>
          <w:bCs/>
          <w:sz w:val="24"/>
          <w:szCs w:val="24"/>
          <w:lang w:eastAsia="sl-SI"/>
        </w:rPr>
        <w:t>/projekt</w:t>
      </w:r>
      <w:r w:rsidR="001C5757" w:rsidRPr="00801DDC">
        <w:rPr>
          <w:rFonts w:eastAsia="Times New Roman"/>
          <w:bCs/>
          <w:sz w:val="24"/>
          <w:szCs w:val="24"/>
          <w:lang w:eastAsia="sl-SI"/>
        </w:rPr>
        <w:t>. Računi izdani s strani bencinskih servisov so lahko priloga potnemu nalogu, sami po sebi pa ne bodo upoštevani kot primerno dokazilo.</w:t>
      </w:r>
    </w:p>
    <w:p w14:paraId="3E4EA351" w14:textId="64563DC6" w:rsidR="004E239A" w:rsidRPr="00801DDC" w:rsidRDefault="001C5757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Cs/>
          <w:sz w:val="24"/>
          <w:szCs w:val="24"/>
          <w:lang w:eastAsia="sl-SI"/>
        </w:rPr>
      </w:pPr>
      <w:r w:rsidRPr="00801DDC">
        <w:rPr>
          <w:rFonts w:eastAsia="Times New Roman"/>
          <w:bCs/>
          <w:sz w:val="24"/>
          <w:szCs w:val="24"/>
          <w:lang w:eastAsia="sl-SI"/>
        </w:rPr>
        <w:t>Vsa dokazila morajo biti izdana v letu 202</w:t>
      </w:r>
      <w:r w:rsidR="0071488F">
        <w:rPr>
          <w:rFonts w:eastAsia="Times New Roman"/>
          <w:bCs/>
          <w:sz w:val="24"/>
          <w:szCs w:val="24"/>
          <w:lang w:eastAsia="sl-SI"/>
        </w:rPr>
        <w:t>3</w:t>
      </w:r>
      <w:r w:rsidRPr="00801DDC">
        <w:rPr>
          <w:rFonts w:eastAsia="Times New Roman"/>
          <w:bCs/>
          <w:sz w:val="24"/>
          <w:szCs w:val="24"/>
          <w:lang w:eastAsia="sl-SI"/>
        </w:rPr>
        <w:t xml:space="preserve"> ter se vsebinsko in terminsko skladati z vsebino sofinanciranega programa</w:t>
      </w:r>
      <w:r w:rsidR="00FF764F" w:rsidRPr="00801DDC">
        <w:rPr>
          <w:rFonts w:eastAsia="Times New Roman"/>
          <w:bCs/>
          <w:sz w:val="24"/>
          <w:szCs w:val="24"/>
          <w:lang w:eastAsia="sl-SI"/>
        </w:rPr>
        <w:t>/projekta</w:t>
      </w:r>
      <w:r w:rsidRPr="00801DDC">
        <w:rPr>
          <w:rFonts w:eastAsia="Times New Roman"/>
          <w:bCs/>
          <w:sz w:val="24"/>
          <w:szCs w:val="24"/>
          <w:lang w:eastAsia="sl-SI"/>
        </w:rPr>
        <w:t xml:space="preserve">. Na računih mora biti izpisana davčna številka </w:t>
      </w:r>
      <w:r w:rsidR="0001147C">
        <w:rPr>
          <w:rFonts w:eastAsia="Times New Roman"/>
          <w:bCs/>
          <w:sz w:val="24"/>
          <w:szCs w:val="24"/>
          <w:lang w:eastAsia="sl-SI"/>
        </w:rPr>
        <w:t>prijavit</w:t>
      </w:r>
      <w:r w:rsidRPr="00801DDC">
        <w:rPr>
          <w:rFonts w:eastAsia="Times New Roman"/>
          <w:bCs/>
          <w:sz w:val="24"/>
          <w:szCs w:val="24"/>
          <w:lang w:eastAsia="sl-SI"/>
        </w:rPr>
        <w:t>elja.</w:t>
      </w:r>
    </w:p>
    <w:p w14:paraId="442DA0AF" w14:textId="77777777" w:rsidR="00166F4D" w:rsidRPr="00801DDC" w:rsidRDefault="008D3565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b/>
          <w:bCs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1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Oddaja in dostava vlog</w:t>
      </w:r>
    </w:p>
    <w:p w14:paraId="257A2B79" w14:textId="77777777" w:rsidR="00166F4D" w:rsidRPr="00801DDC" w:rsidRDefault="004273D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Vloga mora biti poslana</w:t>
      </w:r>
      <w:r w:rsidR="00166F4D" w:rsidRPr="00801DDC">
        <w:rPr>
          <w:rFonts w:eastAsia="Times New Roman"/>
          <w:sz w:val="24"/>
          <w:szCs w:val="24"/>
          <w:lang w:eastAsia="sl-SI"/>
        </w:rPr>
        <w:t xml:space="preserve"> na naslov: </w:t>
      </w:r>
    </w:p>
    <w:p w14:paraId="5AE288E3" w14:textId="083F340B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Javni sklad RS za kulturne dejavnosti</w:t>
      </w:r>
      <w:r w:rsidR="001B6B89" w:rsidRPr="00801DDC">
        <w:rPr>
          <w:rFonts w:eastAsia="Times New Roman"/>
          <w:b/>
          <w:bCs/>
          <w:sz w:val="24"/>
          <w:szCs w:val="24"/>
          <w:lang w:eastAsia="sl-SI"/>
        </w:rPr>
        <w:t xml:space="preserve">, 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Območna izpostava </w:t>
      </w:r>
      <w:r w:rsidR="00505433" w:rsidRPr="00801DDC">
        <w:rPr>
          <w:rFonts w:eastAsia="Times New Roman"/>
          <w:b/>
          <w:bCs/>
          <w:sz w:val="24"/>
          <w:szCs w:val="24"/>
          <w:lang w:eastAsia="sl-SI"/>
        </w:rPr>
        <w:t>Slovenj Gradec</w:t>
      </w:r>
      <w:r w:rsidR="001B6B89" w:rsidRPr="00801DDC">
        <w:rPr>
          <w:rFonts w:eastAsia="Times New Roman"/>
          <w:bCs/>
          <w:sz w:val="24"/>
          <w:szCs w:val="24"/>
          <w:lang w:eastAsia="sl-SI"/>
        </w:rPr>
        <w:t>,</w:t>
      </w:r>
      <w:r w:rsidR="001B6B89" w:rsidRPr="00801DDC">
        <w:rPr>
          <w:rFonts w:eastAsia="Times New Roman"/>
          <w:b/>
          <w:bCs/>
          <w:sz w:val="24"/>
          <w:szCs w:val="24"/>
          <w:lang w:eastAsia="sl-SI"/>
        </w:rPr>
        <w:t xml:space="preserve"> </w:t>
      </w:r>
      <w:r w:rsidR="00505433" w:rsidRPr="00801DDC">
        <w:rPr>
          <w:rFonts w:eastAsia="Times New Roman"/>
          <w:sz w:val="24"/>
          <w:szCs w:val="24"/>
          <w:lang w:eastAsia="sl-SI"/>
        </w:rPr>
        <w:t>Francetova 5</w:t>
      </w:r>
      <w:r w:rsidR="001B6B89" w:rsidRPr="00801DDC">
        <w:rPr>
          <w:rFonts w:eastAsia="Times New Roman"/>
          <w:bCs/>
          <w:sz w:val="24"/>
          <w:szCs w:val="24"/>
          <w:lang w:eastAsia="sl-SI"/>
        </w:rPr>
        <w:t xml:space="preserve">, </w:t>
      </w:r>
      <w:r w:rsidR="00505433" w:rsidRPr="00801DDC">
        <w:rPr>
          <w:rFonts w:eastAsia="Times New Roman"/>
          <w:bCs/>
          <w:sz w:val="24"/>
          <w:szCs w:val="24"/>
          <w:lang w:eastAsia="sl-SI"/>
        </w:rPr>
        <w:t>2380 Slovenj Gradec</w:t>
      </w:r>
      <w:r w:rsidR="001B6B89" w:rsidRPr="00801DDC">
        <w:rPr>
          <w:rFonts w:eastAsia="Times New Roman"/>
          <w:bCs/>
          <w:sz w:val="24"/>
          <w:szCs w:val="24"/>
          <w:lang w:eastAsia="sl-SI"/>
        </w:rPr>
        <w:t xml:space="preserve">, </w:t>
      </w:r>
      <w:r w:rsidR="00375F6A" w:rsidRPr="00801DDC">
        <w:rPr>
          <w:rFonts w:eastAsia="Times New Roman"/>
          <w:sz w:val="24"/>
          <w:szCs w:val="24"/>
          <w:lang w:eastAsia="sl-SI"/>
        </w:rPr>
        <w:t xml:space="preserve">do vključno </w:t>
      </w:r>
      <w:r w:rsidR="001A38C5">
        <w:rPr>
          <w:rFonts w:eastAsia="Times New Roman"/>
          <w:sz w:val="24"/>
          <w:szCs w:val="24"/>
          <w:lang w:eastAsia="sl-SI"/>
        </w:rPr>
        <w:t>24</w:t>
      </w:r>
      <w:r w:rsidR="008E1C55">
        <w:rPr>
          <w:rFonts w:eastAsia="Times New Roman"/>
          <w:sz w:val="24"/>
          <w:szCs w:val="24"/>
          <w:lang w:eastAsia="sl-SI"/>
        </w:rPr>
        <w:t>.0</w:t>
      </w:r>
      <w:r w:rsidR="0071488F">
        <w:rPr>
          <w:rFonts w:eastAsia="Times New Roman"/>
          <w:sz w:val="24"/>
          <w:szCs w:val="24"/>
          <w:lang w:eastAsia="sl-SI"/>
        </w:rPr>
        <w:t>4</w:t>
      </w:r>
      <w:r w:rsidR="008E1C55">
        <w:rPr>
          <w:rFonts w:eastAsia="Times New Roman"/>
          <w:sz w:val="24"/>
          <w:szCs w:val="24"/>
          <w:lang w:eastAsia="sl-SI"/>
        </w:rPr>
        <w:t>.202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 xml:space="preserve"> (datum poštnega žiga) kot priporočena pošiljka v zaprti ovojnici z oznako na  sprednji strani: 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>»NE ODP</w:t>
      </w:r>
      <w:r w:rsidR="00505433" w:rsidRPr="00801DDC">
        <w:rPr>
          <w:rFonts w:eastAsia="Times New Roman"/>
          <w:b/>
          <w:bCs/>
          <w:sz w:val="24"/>
          <w:szCs w:val="24"/>
          <w:lang w:eastAsia="sl-SI"/>
        </w:rPr>
        <w:t>IRAJ - VLOGA NA RAZPIS Slovenj Gradec</w:t>
      </w:r>
      <w:r w:rsidR="0029236D" w:rsidRPr="00801DDC">
        <w:rPr>
          <w:rFonts w:eastAsia="Times New Roman"/>
          <w:b/>
          <w:bCs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b/>
          <w:bCs/>
          <w:sz w:val="24"/>
          <w:szCs w:val="24"/>
          <w:lang w:eastAsia="sl-SI"/>
        </w:rPr>
        <w:t>PrP</w:t>
      </w:r>
      <w:r w:rsidR="00375F6A" w:rsidRPr="00801DDC">
        <w:rPr>
          <w:rFonts w:eastAsia="Times New Roman"/>
          <w:b/>
          <w:bCs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b/>
          <w:bCs/>
          <w:sz w:val="24"/>
          <w:szCs w:val="24"/>
          <w:lang w:eastAsia="sl-SI"/>
        </w:rPr>
        <w:t>202</w:t>
      </w:r>
      <w:r w:rsidR="0071488F">
        <w:rPr>
          <w:rFonts w:eastAsia="Times New Roman"/>
          <w:b/>
          <w:bCs/>
          <w:sz w:val="24"/>
          <w:szCs w:val="24"/>
          <w:lang w:eastAsia="sl-SI"/>
        </w:rPr>
        <w:t>3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«. </w:t>
      </w:r>
    </w:p>
    <w:p w14:paraId="047FD72E" w14:textId="7F76EF87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Na zadnji strani ovitka mora biti navedba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 xml:space="preserve">elja: </w:t>
      </w:r>
      <w:r w:rsidRPr="00801DDC">
        <w:rPr>
          <w:rFonts w:eastAsia="Times New Roman"/>
          <w:b/>
          <w:bCs/>
          <w:sz w:val="24"/>
          <w:szCs w:val="24"/>
          <w:lang w:eastAsia="sl-SI"/>
        </w:rPr>
        <w:t xml:space="preserve">naziv in poštni naslov (sedež). </w:t>
      </w:r>
      <w:r w:rsidRPr="00801DDC">
        <w:rPr>
          <w:rFonts w:eastAsia="Times New Roman"/>
          <w:sz w:val="24"/>
          <w:szCs w:val="24"/>
          <w:lang w:eastAsia="sl-SI"/>
        </w:rPr>
        <w:t> </w:t>
      </w:r>
      <w:r w:rsidR="001B6B89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 xml:space="preserve">Oddaja vloge pomeni, da se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>elj strinja z vsemi po</w:t>
      </w:r>
      <w:r w:rsidR="00505433" w:rsidRPr="00801DDC">
        <w:rPr>
          <w:rFonts w:eastAsia="Times New Roman"/>
          <w:sz w:val="24"/>
          <w:szCs w:val="24"/>
          <w:lang w:eastAsia="sl-SI"/>
        </w:rPr>
        <w:t>goji in merili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375F6A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>.</w:t>
      </w:r>
    </w:p>
    <w:p w14:paraId="376EC120" w14:textId="77777777" w:rsidR="00166F4D" w:rsidRPr="00801DDC" w:rsidRDefault="008D356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1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4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Dopolnjevanje vlog</w:t>
      </w:r>
    </w:p>
    <w:p w14:paraId="2EF3B20E" w14:textId="1882FB6D" w:rsidR="00166F4D" w:rsidRPr="00801DDC" w:rsidRDefault="0001147C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>
        <w:rPr>
          <w:rFonts w:eastAsia="Times New Roman"/>
          <w:sz w:val="24"/>
          <w:szCs w:val="24"/>
          <w:lang w:eastAsia="sl-SI"/>
        </w:rPr>
        <w:t>Prijavit</w:t>
      </w:r>
      <w:r w:rsidR="00166F4D" w:rsidRPr="00801DDC">
        <w:rPr>
          <w:rFonts w:eastAsia="Times New Roman"/>
          <w:sz w:val="24"/>
          <w:szCs w:val="24"/>
          <w:lang w:eastAsia="sl-SI"/>
        </w:rPr>
        <w:t>elj lahko vlogo dopolnjuje v razpisanem roku, kot velja za pošiljanje vlog in sicer s priporočeno pošiljko v zaprti ovojnici z oznako na prednji strani: »NE ODPIRAJ - VLOGA N</w:t>
      </w:r>
      <w:r w:rsidR="00505433" w:rsidRPr="00801DDC">
        <w:rPr>
          <w:rFonts w:eastAsia="Times New Roman"/>
          <w:sz w:val="24"/>
          <w:szCs w:val="24"/>
          <w:lang w:eastAsia="sl-SI"/>
        </w:rPr>
        <w:t>A RAZPIS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375F6A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>« – z obvezno navedbo, na katero vlogo se dopolnitev nanaša.</w:t>
      </w:r>
    </w:p>
    <w:p w14:paraId="56029D39" w14:textId="03227AFB" w:rsidR="00166F4D" w:rsidRPr="00801DDC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 xml:space="preserve">Če bo vloga formalno nepopolna, bo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 xml:space="preserve">elj pozvan, da jo dopolni v 5 dneh. Če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>elj vloge ne dopolni v zahtevanem roku, bo vloga zavržena s sklepom.</w:t>
      </w:r>
    </w:p>
    <w:p w14:paraId="3D568141" w14:textId="77777777" w:rsidR="00166F4D" w:rsidRPr="00801DDC" w:rsidRDefault="008D356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t>1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5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 xml:space="preserve">. </w:t>
      </w:r>
      <w:r w:rsidR="00435432" w:rsidRPr="00801DDC">
        <w:rPr>
          <w:rFonts w:eastAsia="Times New Roman"/>
          <w:b/>
          <w:bCs/>
          <w:sz w:val="24"/>
          <w:szCs w:val="24"/>
          <w:lang w:eastAsia="sl-SI"/>
        </w:rPr>
        <w:t>Informacije o razpisu</w:t>
      </w:r>
    </w:p>
    <w:p w14:paraId="3AA96385" w14:textId="0C1F6590" w:rsidR="00166F4D" w:rsidRDefault="00166F4D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u w:val="single"/>
          <w:lang w:eastAsia="sl-SI"/>
        </w:rPr>
        <w:t xml:space="preserve">Pristojna </w:t>
      </w:r>
      <w:r w:rsidR="00435432" w:rsidRPr="00801DDC">
        <w:rPr>
          <w:rFonts w:eastAsia="Times New Roman"/>
          <w:sz w:val="24"/>
          <w:szCs w:val="24"/>
          <w:u w:val="single"/>
          <w:lang w:eastAsia="sl-SI"/>
        </w:rPr>
        <w:t xml:space="preserve">pisarna </w:t>
      </w:r>
      <w:r w:rsidRPr="00801DDC">
        <w:rPr>
          <w:rFonts w:eastAsia="Times New Roman"/>
          <w:sz w:val="24"/>
          <w:szCs w:val="24"/>
          <w:u w:val="single"/>
          <w:lang w:eastAsia="sl-SI"/>
        </w:rPr>
        <w:t xml:space="preserve">za dajanje informacij </w:t>
      </w:r>
      <w:r w:rsidR="008D3565" w:rsidRPr="00801DDC">
        <w:rPr>
          <w:rFonts w:eastAsia="Times New Roman"/>
          <w:sz w:val="24"/>
          <w:szCs w:val="24"/>
          <w:u w:val="single"/>
          <w:lang w:eastAsia="sl-SI"/>
        </w:rPr>
        <w:t>in pojasnil je</w:t>
      </w:r>
      <w:r w:rsidR="00505433" w:rsidRPr="00801DDC">
        <w:rPr>
          <w:rFonts w:eastAsia="Times New Roman"/>
          <w:sz w:val="24"/>
          <w:szCs w:val="24"/>
          <w:u w:val="single"/>
          <w:lang w:eastAsia="sl-SI"/>
        </w:rPr>
        <w:t>:</w:t>
      </w:r>
      <w:r w:rsidR="00505433" w:rsidRPr="00801DDC">
        <w:rPr>
          <w:rFonts w:eastAsia="Times New Roman"/>
          <w:sz w:val="24"/>
          <w:szCs w:val="24"/>
          <w:u w:val="single"/>
          <w:lang w:eastAsia="sl-SI"/>
        </w:rPr>
        <w:br/>
      </w:r>
      <w:r w:rsidR="00435432" w:rsidRPr="00801DDC">
        <w:rPr>
          <w:rFonts w:eastAsia="Times New Roman"/>
          <w:sz w:val="24"/>
          <w:szCs w:val="24"/>
          <w:lang w:eastAsia="sl-SI"/>
        </w:rPr>
        <w:t>JSKD, OI Slovenj Gradec, Francetova 5, 2380 Slovenj Gradec,</w:t>
      </w:r>
      <w:r w:rsidR="00435432" w:rsidRPr="00801DDC">
        <w:rPr>
          <w:rFonts w:eastAsia="Times New Roman"/>
          <w:sz w:val="24"/>
          <w:szCs w:val="24"/>
          <w:lang w:eastAsia="sl-SI"/>
        </w:rPr>
        <w:br/>
        <w:t xml:space="preserve">e-pošta: </w:t>
      </w:r>
      <w:hyperlink r:id="rId9" w:history="1">
        <w:r w:rsidR="00505433" w:rsidRPr="00801DDC">
          <w:rPr>
            <w:rFonts w:eastAsia="Times New Roman"/>
            <w:color w:val="0000FF"/>
            <w:sz w:val="24"/>
            <w:szCs w:val="24"/>
            <w:u w:val="single"/>
            <w:lang w:eastAsia="sl-SI"/>
          </w:rPr>
          <w:t>oi.slovenj.gradec</w:t>
        </w:r>
        <w:r w:rsidRPr="00801DDC">
          <w:rPr>
            <w:rFonts w:eastAsia="Times New Roman"/>
            <w:color w:val="0000FF"/>
            <w:sz w:val="24"/>
            <w:szCs w:val="24"/>
            <w:u w:val="single"/>
            <w:lang w:eastAsia="sl-SI"/>
          </w:rPr>
          <w:t>@jskd.si</w:t>
        </w:r>
      </w:hyperlink>
      <w:r w:rsidR="00435432" w:rsidRPr="00801DDC">
        <w:rPr>
          <w:rFonts w:eastAsia="Times New Roman"/>
          <w:sz w:val="24"/>
          <w:szCs w:val="24"/>
          <w:lang w:eastAsia="sl-SI"/>
        </w:rPr>
        <w:t xml:space="preserve">, telefon: </w:t>
      </w:r>
      <w:r w:rsidR="00505433" w:rsidRPr="00801DDC">
        <w:rPr>
          <w:rFonts w:eastAsia="Times New Roman"/>
          <w:sz w:val="24"/>
          <w:szCs w:val="24"/>
          <w:lang w:eastAsia="sl-SI"/>
        </w:rPr>
        <w:t>02/88-12-460</w:t>
      </w:r>
      <w:r w:rsidR="00435432" w:rsidRPr="00801DDC">
        <w:rPr>
          <w:rFonts w:eastAsia="Times New Roman"/>
          <w:sz w:val="24"/>
          <w:szCs w:val="24"/>
          <w:lang w:eastAsia="sl-SI"/>
        </w:rPr>
        <w:t>.</w:t>
      </w:r>
      <w:r w:rsidR="00435432" w:rsidRPr="00801DDC">
        <w:rPr>
          <w:rFonts w:eastAsia="Times New Roman"/>
          <w:sz w:val="24"/>
          <w:szCs w:val="24"/>
          <w:lang w:eastAsia="sl-SI"/>
        </w:rPr>
        <w:br/>
        <w:t>U</w:t>
      </w:r>
      <w:r w:rsidRPr="00801DDC">
        <w:rPr>
          <w:rFonts w:eastAsia="Times New Roman"/>
          <w:sz w:val="24"/>
          <w:szCs w:val="24"/>
          <w:lang w:eastAsia="sl-SI"/>
        </w:rPr>
        <w:t xml:space="preserve">radne ure po telefonu </w:t>
      </w:r>
      <w:r w:rsidR="00435432" w:rsidRPr="00801DDC">
        <w:rPr>
          <w:rFonts w:eastAsia="Times New Roman"/>
          <w:sz w:val="24"/>
          <w:szCs w:val="24"/>
          <w:lang w:eastAsia="sl-SI"/>
        </w:rPr>
        <w:t xml:space="preserve">so </w:t>
      </w:r>
      <w:r w:rsidRPr="00801DDC">
        <w:rPr>
          <w:rFonts w:eastAsia="Times New Roman"/>
          <w:sz w:val="24"/>
          <w:szCs w:val="24"/>
          <w:lang w:eastAsia="sl-SI"/>
        </w:rPr>
        <w:t>vsak d</w:t>
      </w:r>
      <w:r w:rsidR="008D3565" w:rsidRPr="00801DDC">
        <w:rPr>
          <w:rFonts w:eastAsia="Times New Roman"/>
          <w:sz w:val="24"/>
          <w:szCs w:val="24"/>
          <w:lang w:eastAsia="sl-SI"/>
        </w:rPr>
        <w:t>elovni dan od 9.00 do 11</w:t>
      </w:r>
      <w:r w:rsidRPr="00801DDC">
        <w:rPr>
          <w:rFonts w:eastAsia="Times New Roman"/>
          <w:sz w:val="24"/>
          <w:szCs w:val="24"/>
          <w:lang w:eastAsia="sl-SI"/>
        </w:rPr>
        <w:t>.00 ure.</w:t>
      </w:r>
    </w:p>
    <w:p w14:paraId="2B87EA54" w14:textId="18356804" w:rsidR="0009218A" w:rsidRDefault="0009218A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53E43094" w14:textId="77777777" w:rsidR="0009218A" w:rsidRPr="00801DDC" w:rsidRDefault="0009218A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0F5BB50B" w14:textId="77777777" w:rsidR="00166F4D" w:rsidRPr="00801DDC" w:rsidRDefault="008D3565" w:rsidP="007338B1">
      <w:pPr>
        <w:spacing w:before="100" w:beforeAutospacing="1" w:after="100" w:afterAutospacing="1" w:line="240" w:lineRule="auto"/>
        <w:ind w:left="-142" w:right="-142"/>
        <w:outlineLvl w:val="1"/>
        <w:rPr>
          <w:rFonts w:eastAsia="Times New Roman"/>
          <w:b/>
          <w:bCs/>
          <w:sz w:val="24"/>
          <w:szCs w:val="24"/>
          <w:lang w:eastAsia="sl-SI"/>
        </w:rPr>
      </w:pPr>
      <w:r w:rsidRPr="00801DDC">
        <w:rPr>
          <w:rFonts w:eastAsia="Times New Roman"/>
          <w:b/>
          <w:bCs/>
          <w:sz w:val="24"/>
          <w:szCs w:val="24"/>
          <w:lang w:eastAsia="sl-SI"/>
        </w:rPr>
        <w:lastRenderedPageBreak/>
        <w:t>1</w:t>
      </w:r>
      <w:r w:rsidR="00FD1DA2" w:rsidRPr="00801DDC">
        <w:rPr>
          <w:rFonts w:eastAsia="Times New Roman"/>
          <w:b/>
          <w:bCs/>
          <w:sz w:val="24"/>
          <w:szCs w:val="24"/>
          <w:lang w:eastAsia="sl-SI"/>
        </w:rPr>
        <w:t>6</w:t>
      </w:r>
      <w:r w:rsidR="00166F4D" w:rsidRPr="00801DDC">
        <w:rPr>
          <w:rFonts w:eastAsia="Times New Roman"/>
          <w:b/>
          <w:bCs/>
          <w:sz w:val="24"/>
          <w:szCs w:val="24"/>
          <w:lang w:eastAsia="sl-SI"/>
        </w:rPr>
        <w:t>. Dvig in vpogled dokumentacije razpisa</w:t>
      </w:r>
    </w:p>
    <w:p w14:paraId="4C3D24A9" w14:textId="6559D497" w:rsidR="008D3565" w:rsidRPr="00801DDC" w:rsidRDefault="00817E66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Dokumentacija razpisa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375F6A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166F4D" w:rsidRPr="00801DDC">
        <w:rPr>
          <w:rFonts w:eastAsia="Times New Roman"/>
          <w:sz w:val="24"/>
          <w:szCs w:val="24"/>
          <w:lang w:eastAsia="sl-SI"/>
        </w:rPr>
        <w:t xml:space="preserve"> (besedilo razpisa, </w:t>
      </w:r>
      <w:r w:rsidR="00C04B31" w:rsidRPr="00801DDC">
        <w:rPr>
          <w:rFonts w:eastAsia="Times New Roman"/>
          <w:sz w:val="24"/>
          <w:szCs w:val="24"/>
          <w:lang w:eastAsia="sl-SI"/>
        </w:rPr>
        <w:t xml:space="preserve">merila, </w:t>
      </w:r>
      <w:r w:rsidR="00166F4D" w:rsidRPr="00801DDC">
        <w:rPr>
          <w:rFonts w:eastAsia="Times New Roman"/>
          <w:sz w:val="24"/>
          <w:szCs w:val="24"/>
          <w:lang w:eastAsia="sl-SI"/>
        </w:rPr>
        <w:t xml:space="preserve">obrazci) je dostopna na </w:t>
      </w:r>
      <w:r w:rsidR="00540FCA" w:rsidRPr="00801DDC">
        <w:rPr>
          <w:rFonts w:eastAsia="Times New Roman"/>
          <w:sz w:val="24"/>
          <w:szCs w:val="24"/>
          <w:lang w:eastAsia="sl-SI"/>
        </w:rPr>
        <w:t xml:space="preserve">domači strani JSKD </w:t>
      </w:r>
      <w:r w:rsidR="001369CC" w:rsidRPr="00801DDC">
        <w:rPr>
          <w:rFonts w:eastAsia="Times New Roman"/>
          <w:sz w:val="24"/>
          <w:szCs w:val="24"/>
          <w:lang w:eastAsia="sl-SI"/>
        </w:rPr>
        <w:t>(</w:t>
      </w:r>
      <w:r w:rsidR="00540FCA" w:rsidRPr="00801DDC">
        <w:rPr>
          <w:rFonts w:eastAsia="Times New Roman"/>
          <w:sz w:val="24"/>
          <w:szCs w:val="24"/>
          <w:lang w:eastAsia="sl-SI"/>
        </w:rPr>
        <w:t>www.jskd.si</w:t>
      </w:r>
      <w:r w:rsidR="001369CC" w:rsidRPr="00801DDC">
        <w:rPr>
          <w:rFonts w:eastAsia="Times New Roman"/>
          <w:sz w:val="24"/>
          <w:szCs w:val="24"/>
          <w:lang w:eastAsia="sl-SI"/>
        </w:rPr>
        <w:t>)</w:t>
      </w:r>
      <w:r w:rsidR="00540FCA" w:rsidRPr="00801DDC">
        <w:rPr>
          <w:rFonts w:eastAsia="Times New Roman"/>
          <w:sz w:val="24"/>
          <w:szCs w:val="24"/>
          <w:lang w:eastAsia="sl-SI"/>
        </w:rPr>
        <w:t>,</w:t>
      </w:r>
      <w:r w:rsidR="008D3565" w:rsidRPr="00801DDC">
        <w:rPr>
          <w:rFonts w:eastAsia="Times New Roman"/>
          <w:sz w:val="24"/>
          <w:szCs w:val="24"/>
          <w:lang w:eastAsia="sl-SI"/>
        </w:rPr>
        <w:t xml:space="preserve">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="008D3565" w:rsidRPr="00801DDC">
        <w:rPr>
          <w:rFonts w:eastAsia="Times New Roman"/>
          <w:sz w:val="24"/>
          <w:szCs w:val="24"/>
          <w:lang w:eastAsia="sl-SI"/>
        </w:rPr>
        <w:t>elji pa jo lahko prevzamejo osebno</w:t>
      </w:r>
      <w:r w:rsidR="00F8638E" w:rsidRPr="00801DDC">
        <w:rPr>
          <w:rFonts w:eastAsia="Times New Roman"/>
          <w:sz w:val="24"/>
          <w:szCs w:val="24"/>
          <w:lang w:eastAsia="sl-SI"/>
        </w:rPr>
        <w:t xml:space="preserve"> med uradnimi urami</w:t>
      </w:r>
      <w:r w:rsidR="00540FCA" w:rsidRPr="00801DDC">
        <w:rPr>
          <w:rFonts w:eastAsia="Times New Roman"/>
          <w:sz w:val="24"/>
          <w:szCs w:val="24"/>
          <w:lang w:eastAsia="sl-SI"/>
        </w:rPr>
        <w:t xml:space="preserve"> na sedežu območne izpostave JSKD Slovenj Gradec.</w:t>
      </w:r>
    </w:p>
    <w:p w14:paraId="60B4540A" w14:textId="77777777" w:rsidR="00540FCA" w:rsidRPr="00801DDC" w:rsidRDefault="008D356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b/>
          <w:sz w:val="24"/>
          <w:szCs w:val="24"/>
          <w:lang w:eastAsia="sl-SI"/>
        </w:rPr>
      </w:pPr>
      <w:r w:rsidRPr="00801DDC">
        <w:rPr>
          <w:rFonts w:eastAsia="Times New Roman"/>
          <w:b/>
          <w:sz w:val="24"/>
          <w:szCs w:val="24"/>
          <w:lang w:eastAsia="sl-SI"/>
        </w:rPr>
        <w:t>1</w:t>
      </w:r>
      <w:r w:rsidR="00FD1DA2" w:rsidRPr="00801DDC">
        <w:rPr>
          <w:rFonts w:eastAsia="Times New Roman"/>
          <w:b/>
          <w:sz w:val="24"/>
          <w:szCs w:val="24"/>
          <w:lang w:eastAsia="sl-SI"/>
        </w:rPr>
        <w:t>7</w:t>
      </w:r>
      <w:r w:rsidR="00540FCA" w:rsidRPr="00801DDC">
        <w:rPr>
          <w:rFonts w:eastAsia="Times New Roman"/>
          <w:b/>
          <w:sz w:val="24"/>
          <w:szCs w:val="24"/>
          <w:lang w:eastAsia="sl-SI"/>
        </w:rPr>
        <w:t>. Obravnava vlog in obveščanje o izboru</w:t>
      </w:r>
    </w:p>
    <w:p w14:paraId="0108EC03" w14:textId="53252F38" w:rsidR="00C010A2" w:rsidRDefault="00540FCA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>Strokovna presoja vlog, prispelih na razpis Slovenj Gradec</w:t>
      </w:r>
      <w:r w:rsidR="0029236D" w:rsidRPr="00801DDC">
        <w:rPr>
          <w:rFonts w:eastAsia="Times New Roman"/>
          <w:sz w:val="24"/>
          <w:szCs w:val="24"/>
          <w:lang w:eastAsia="sl-SI"/>
        </w:rPr>
        <w:t>-</w:t>
      </w:r>
      <w:r w:rsidR="00DA7063" w:rsidRPr="00801DDC">
        <w:rPr>
          <w:rFonts w:eastAsia="Times New Roman"/>
          <w:sz w:val="24"/>
          <w:szCs w:val="24"/>
          <w:lang w:eastAsia="sl-SI"/>
        </w:rPr>
        <w:t>PrP</w:t>
      </w:r>
      <w:r w:rsidR="00375F6A" w:rsidRPr="00801DDC">
        <w:rPr>
          <w:rFonts w:eastAsia="Times New Roman"/>
          <w:sz w:val="24"/>
          <w:szCs w:val="24"/>
          <w:lang w:eastAsia="sl-SI"/>
        </w:rPr>
        <w:t>-</w:t>
      </w:r>
      <w:r w:rsidR="00E22CEC" w:rsidRPr="00801DDC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Pr="00801DDC">
        <w:rPr>
          <w:rFonts w:eastAsia="Times New Roman"/>
          <w:sz w:val="24"/>
          <w:szCs w:val="24"/>
          <w:lang w:eastAsia="sl-SI"/>
        </w:rPr>
        <w:t xml:space="preserve">, bo potekala v skladu s pravilnikom </w:t>
      </w:r>
      <w:r w:rsidR="001369CC" w:rsidRPr="00801DDC">
        <w:rPr>
          <w:rFonts w:eastAsia="Times New Roman"/>
          <w:sz w:val="24"/>
          <w:szCs w:val="24"/>
          <w:lang w:eastAsia="sl-SI"/>
        </w:rPr>
        <w:t xml:space="preserve">o izvedbi </w:t>
      </w:r>
      <w:r w:rsidRPr="00801DDC">
        <w:rPr>
          <w:rFonts w:eastAsia="Times New Roman"/>
          <w:sz w:val="24"/>
          <w:szCs w:val="24"/>
          <w:lang w:eastAsia="sl-SI"/>
        </w:rPr>
        <w:t>javnega razpisa in javnega poziva ter Splošnimi pogoji poslovanja JSKD.</w:t>
      </w:r>
      <w:r w:rsidR="00433170" w:rsidRPr="00801DDC">
        <w:rPr>
          <w:rFonts w:eastAsia="Times New Roman"/>
          <w:sz w:val="24"/>
          <w:szCs w:val="24"/>
          <w:lang w:eastAsia="sl-SI"/>
        </w:rPr>
        <w:t xml:space="preserve"> Odpiranje prispelih vlog bo potekalo </w:t>
      </w:r>
      <w:r w:rsidR="001A38C5">
        <w:rPr>
          <w:rFonts w:eastAsia="Times New Roman"/>
          <w:sz w:val="24"/>
          <w:szCs w:val="24"/>
          <w:lang w:eastAsia="sl-SI"/>
        </w:rPr>
        <w:t>26</w:t>
      </w:r>
      <w:r w:rsidR="0071488F">
        <w:rPr>
          <w:rFonts w:eastAsia="Times New Roman"/>
          <w:sz w:val="24"/>
          <w:szCs w:val="24"/>
          <w:lang w:eastAsia="sl-SI"/>
        </w:rPr>
        <w:t>.</w:t>
      </w:r>
      <w:r w:rsidR="0009218A">
        <w:rPr>
          <w:rFonts w:eastAsia="Times New Roman"/>
          <w:sz w:val="24"/>
          <w:szCs w:val="24"/>
          <w:lang w:eastAsia="sl-SI"/>
        </w:rPr>
        <w:t xml:space="preserve"> </w:t>
      </w:r>
      <w:r w:rsidR="0071488F">
        <w:rPr>
          <w:rFonts w:eastAsia="Times New Roman"/>
          <w:sz w:val="24"/>
          <w:szCs w:val="24"/>
          <w:lang w:eastAsia="sl-SI"/>
        </w:rPr>
        <w:t>4</w:t>
      </w:r>
      <w:r w:rsidR="008E1C55">
        <w:rPr>
          <w:rFonts w:eastAsia="Times New Roman"/>
          <w:sz w:val="24"/>
          <w:szCs w:val="24"/>
          <w:lang w:eastAsia="sl-SI"/>
        </w:rPr>
        <w:t>.</w:t>
      </w:r>
      <w:r w:rsidR="0009218A">
        <w:rPr>
          <w:rFonts w:eastAsia="Times New Roman"/>
          <w:sz w:val="24"/>
          <w:szCs w:val="24"/>
          <w:lang w:eastAsia="sl-SI"/>
        </w:rPr>
        <w:t xml:space="preserve"> </w:t>
      </w:r>
      <w:r w:rsidR="008E1C55">
        <w:rPr>
          <w:rFonts w:eastAsia="Times New Roman"/>
          <w:sz w:val="24"/>
          <w:szCs w:val="24"/>
          <w:lang w:eastAsia="sl-SI"/>
        </w:rPr>
        <w:t>202</w:t>
      </w:r>
      <w:r w:rsidR="0071488F">
        <w:rPr>
          <w:rFonts w:eastAsia="Times New Roman"/>
          <w:sz w:val="24"/>
          <w:szCs w:val="24"/>
          <w:lang w:eastAsia="sl-SI"/>
        </w:rPr>
        <w:t>3</w:t>
      </w:r>
      <w:r w:rsidR="008E1C55">
        <w:rPr>
          <w:rFonts w:eastAsia="Times New Roman"/>
          <w:sz w:val="24"/>
          <w:szCs w:val="24"/>
          <w:lang w:eastAsia="sl-SI"/>
        </w:rPr>
        <w:t>, od 10. ure</w:t>
      </w:r>
      <w:r w:rsidR="00433170" w:rsidRPr="00801DDC">
        <w:rPr>
          <w:rFonts w:eastAsia="Times New Roman"/>
          <w:sz w:val="24"/>
          <w:szCs w:val="24"/>
          <w:lang w:eastAsia="sl-SI"/>
        </w:rPr>
        <w:t xml:space="preserve"> dalje </w:t>
      </w:r>
      <w:r w:rsidR="00433170" w:rsidRPr="00801DDC">
        <w:rPr>
          <w:rFonts w:cs="Tahoma"/>
          <w:sz w:val="24"/>
          <w:szCs w:val="24"/>
        </w:rPr>
        <w:t>v  sejni sobi Območne izpostave JSKD Slovenj Gradec na Francetovi 5, 2380 Slovenj Gradec</w:t>
      </w:r>
      <w:r w:rsidR="00433170" w:rsidRPr="00801DDC">
        <w:rPr>
          <w:rFonts w:eastAsia="Times New Roman"/>
          <w:sz w:val="24"/>
          <w:szCs w:val="24"/>
          <w:lang w:eastAsia="sl-SI"/>
        </w:rPr>
        <w:t>.</w:t>
      </w:r>
      <w:r w:rsidR="00C010A2" w:rsidRPr="00801DDC">
        <w:rPr>
          <w:rFonts w:eastAsia="Times New Roman"/>
          <w:sz w:val="24"/>
          <w:szCs w:val="24"/>
          <w:lang w:eastAsia="sl-SI"/>
        </w:rPr>
        <w:br/>
      </w:r>
      <w:r w:rsidRPr="00801DDC">
        <w:rPr>
          <w:rFonts w:eastAsia="Times New Roman"/>
          <w:sz w:val="24"/>
          <w:szCs w:val="24"/>
          <w:lang w:eastAsia="sl-SI"/>
        </w:rPr>
        <w:t xml:space="preserve">JSKD bo </w:t>
      </w:r>
      <w:r w:rsidR="0001147C">
        <w:rPr>
          <w:rFonts w:eastAsia="Times New Roman"/>
          <w:sz w:val="24"/>
          <w:szCs w:val="24"/>
          <w:lang w:eastAsia="sl-SI"/>
        </w:rPr>
        <w:t>prijavit</w:t>
      </w:r>
      <w:r w:rsidRPr="00801DDC">
        <w:rPr>
          <w:rFonts w:eastAsia="Times New Roman"/>
          <w:sz w:val="24"/>
          <w:szCs w:val="24"/>
          <w:lang w:eastAsia="sl-SI"/>
        </w:rPr>
        <w:t>elje o svojih odločitvah obvestil v tridese</w:t>
      </w:r>
      <w:r w:rsidR="008D3565" w:rsidRPr="00801DDC">
        <w:rPr>
          <w:rFonts w:eastAsia="Times New Roman"/>
          <w:sz w:val="24"/>
          <w:szCs w:val="24"/>
          <w:lang w:eastAsia="sl-SI"/>
        </w:rPr>
        <w:t xml:space="preserve">tih dneh po zasedanju </w:t>
      </w:r>
      <w:r w:rsidRPr="00801DDC">
        <w:rPr>
          <w:rFonts w:eastAsia="Times New Roman"/>
          <w:sz w:val="24"/>
          <w:szCs w:val="24"/>
          <w:lang w:eastAsia="sl-SI"/>
        </w:rPr>
        <w:t>in odločitvi strokovno programske komisije.</w:t>
      </w:r>
    </w:p>
    <w:p w14:paraId="4B2D86BF" w14:textId="4E5A673B" w:rsidR="001A38C5" w:rsidRDefault="001A38C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7D37209D" w14:textId="77777777" w:rsidR="001A38C5" w:rsidRDefault="001A38C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</w:p>
    <w:p w14:paraId="758823F7" w14:textId="3BB93C6D" w:rsidR="001A38C5" w:rsidRPr="00801DDC" w:rsidRDefault="001A38C5" w:rsidP="007338B1">
      <w:pPr>
        <w:spacing w:before="100" w:beforeAutospacing="1" w:after="100" w:afterAutospacing="1" w:line="240" w:lineRule="auto"/>
        <w:ind w:left="-142" w:right="-142"/>
        <w:rPr>
          <w:rFonts w:eastAsia="Times New Roman"/>
          <w:sz w:val="24"/>
          <w:szCs w:val="24"/>
          <w:lang w:eastAsia="sl-SI"/>
        </w:rPr>
      </w:pP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 w:rsidRPr="001A38C5">
        <w:rPr>
          <w:rFonts w:eastAsia="Times New Roman"/>
          <w:b/>
          <w:bCs/>
          <w:sz w:val="24"/>
          <w:szCs w:val="24"/>
          <w:lang w:eastAsia="sl-SI"/>
        </w:rPr>
        <w:t>Damjan Damjanovič</w:t>
      </w:r>
      <w:r>
        <w:rPr>
          <w:rFonts w:eastAsia="Times New Roman"/>
          <w:b/>
          <w:bCs/>
          <w:sz w:val="24"/>
          <w:szCs w:val="24"/>
          <w:lang w:eastAsia="sl-SI"/>
        </w:rPr>
        <w:t>,</w:t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</w:r>
      <w:r w:rsidR="0001147C">
        <w:rPr>
          <w:rFonts w:eastAsia="Times New Roman"/>
          <w:sz w:val="24"/>
          <w:szCs w:val="24"/>
          <w:lang w:eastAsia="sl-SI"/>
        </w:rPr>
        <w:tab/>
      </w:r>
      <w:r>
        <w:rPr>
          <w:rFonts w:eastAsia="Times New Roman"/>
          <w:sz w:val="24"/>
          <w:szCs w:val="24"/>
          <w:lang w:eastAsia="sl-SI"/>
        </w:rPr>
        <w:tab/>
        <w:t>direktor</w:t>
      </w:r>
    </w:p>
    <w:p w14:paraId="62129D59" w14:textId="08CBFD09" w:rsidR="001A38C5" w:rsidRPr="001A38C5" w:rsidRDefault="00B71C6D" w:rsidP="001A38C5">
      <w:pPr>
        <w:tabs>
          <w:tab w:val="left" w:pos="6096"/>
        </w:tabs>
        <w:spacing w:before="100" w:beforeAutospacing="1" w:after="100" w:afterAutospacing="1" w:line="240" w:lineRule="auto"/>
        <w:ind w:left="-142" w:right="-142" w:firstLine="708"/>
        <w:rPr>
          <w:rFonts w:eastAsia="Times New Roman"/>
          <w:sz w:val="24"/>
          <w:szCs w:val="24"/>
          <w:lang w:eastAsia="sl-SI"/>
        </w:rPr>
      </w:pPr>
      <w:r w:rsidRPr="00801DDC">
        <w:rPr>
          <w:rFonts w:eastAsia="Times New Roman"/>
          <w:sz w:val="24"/>
          <w:szCs w:val="24"/>
          <w:lang w:eastAsia="sl-SI"/>
        </w:rPr>
        <w:tab/>
      </w:r>
    </w:p>
    <w:p w14:paraId="14AAFD58" w14:textId="7F2B515F" w:rsidR="001A38C5" w:rsidRPr="00801DDC" w:rsidRDefault="001A38C5" w:rsidP="007338B1">
      <w:pPr>
        <w:tabs>
          <w:tab w:val="left" w:pos="6096"/>
        </w:tabs>
        <w:spacing w:before="100" w:beforeAutospacing="1" w:after="100" w:afterAutospacing="1" w:line="240" w:lineRule="auto"/>
        <w:ind w:left="-142" w:right="-142" w:firstLine="708"/>
        <w:rPr>
          <w:rFonts w:eastAsia="Times New Roman"/>
          <w:sz w:val="24"/>
          <w:szCs w:val="24"/>
          <w:lang w:eastAsia="sl-SI"/>
        </w:rPr>
      </w:pPr>
    </w:p>
    <w:sectPr w:rsidR="001A38C5" w:rsidRPr="00801DDC" w:rsidSect="00967E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254F" w14:textId="77777777" w:rsidR="0066308A" w:rsidRDefault="0066308A" w:rsidP="00522A62">
      <w:pPr>
        <w:spacing w:after="0" w:line="240" w:lineRule="auto"/>
      </w:pPr>
      <w:r>
        <w:separator/>
      </w:r>
    </w:p>
  </w:endnote>
  <w:endnote w:type="continuationSeparator" w:id="0">
    <w:p w14:paraId="4803CDAC" w14:textId="77777777" w:rsidR="0066308A" w:rsidRDefault="0066308A" w:rsidP="0052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17A3" w14:textId="77777777" w:rsidR="00522A62" w:rsidRDefault="00522A62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01DDC">
      <w:rPr>
        <w:noProof/>
      </w:rPr>
      <w:t>1</w:t>
    </w:r>
    <w:r>
      <w:fldChar w:fldCharType="end"/>
    </w:r>
  </w:p>
  <w:p w14:paraId="42F29EE8" w14:textId="77777777" w:rsidR="00522A62" w:rsidRDefault="00522A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43DD" w14:textId="77777777" w:rsidR="0066308A" w:rsidRDefault="0066308A" w:rsidP="00522A62">
      <w:pPr>
        <w:spacing w:after="0" w:line="240" w:lineRule="auto"/>
      </w:pPr>
      <w:r>
        <w:separator/>
      </w:r>
    </w:p>
  </w:footnote>
  <w:footnote w:type="continuationSeparator" w:id="0">
    <w:p w14:paraId="7B4FBD27" w14:textId="77777777" w:rsidR="0066308A" w:rsidRDefault="0066308A" w:rsidP="0052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167"/>
    <w:multiLevelType w:val="hybridMultilevel"/>
    <w:tmpl w:val="9BC425AC"/>
    <w:lvl w:ilvl="0" w:tplc="24B2271A">
      <w:start w:val="9"/>
      <w:numFmt w:val="bullet"/>
      <w:lvlText w:val="•"/>
      <w:lvlJc w:val="left"/>
      <w:pPr>
        <w:ind w:left="26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F80139"/>
    <w:multiLevelType w:val="hybridMultilevel"/>
    <w:tmpl w:val="643CD1B0"/>
    <w:lvl w:ilvl="0" w:tplc="24B2271A">
      <w:start w:val="9"/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65B45E7"/>
    <w:multiLevelType w:val="hybridMultilevel"/>
    <w:tmpl w:val="F1785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864"/>
    <w:multiLevelType w:val="hybridMultilevel"/>
    <w:tmpl w:val="082E39C0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A074F9"/>
    <w:multiLevelType w:val="hybridMultilevel"/>
    <w:tmpl w:val="8D9C36F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7B34F8"/>
    <w:multiLevelType w:val="hybridMultilevel"/>
    <w:tmpl w:val="EEA4ACB8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B81402D"/>
    <w:multiLevelType w:val="hybridMultilevel"/>
    <w:tmpl w:val="8E002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75E6"/>
    <w:multiLevelType w:val="hybridMultilevel"/>
    <w:tmpl w:val="FC723AA8"/>
    <w:lvl w:ilvl="0" w:tplc="7C1E014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5C2B"/>
    <w:multiLevelType w:val="hybridMultilevel"/>
    <w:tmpl w:val="3210DD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0BC9"/>
    <w:multiLevelType w:val="hybridMultilevel"/>
    <w:tmpl w:val="E4FE984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29886222">
    <w:abstractNumId w:val="5"/>
  </w:num>
  <w:num w:numId="2" w16cid:durableId="124468239">
    <w:abstractNumId w:val="3"/>
  </w:num>
  <w:num w:numId="3" w16cid:durableId="441193612">
    <w:abstractNumId w:val="6"/>
  </w:num>
  <w:num w:numId="4" w16cid:durableId="1312908956">
    <w:abstractNumId w:val="1"/>
  </w:num>
  <w:num w:numId="5" w16cid:durableId="1302266446">
    <w:abstractNumId w:val="0"/>
  </w:num>
  <w:num w:numId="6" w16cid:durableId="1714886059">
    <w:abstractNumId w:val="2"/>
  </w:num>
  <w:num w:numId="7" w16cid:durableId="1672948259">
    <w:abstractNumId w:val="9"/>
  </w:num>
  <w:num w:numId="8" w16cid:durableId="1295256700">
    <w:abstractNumId w:val="7"/>
  </w:num>
  <w:num w:numId="9" w16cid:durableId="1907840541">
    <w:abstractNumId w:val="4"/>
  </w:num>
  <w:num w:numId="10" w16cid:durableId="1207647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4D"/>
    <w:rsid w:val="00003545"/>
    <w:rsid w:val="0001147C"/>
    <w:rsid w:val="000120D5"/>
    <w:rsid w:val="000335A7"/>
    <w:rsid w:val="00034808"/>
    <w:rsid w:val="00037821"/>
    <w:rsid w:val="0004298B"/>
    <w:rsid w:val="0009218A"/>
    <w:rsid w:val="000A6936"/>
    <w:rsid w:val="000B204C"/>
    <w:rsid w:val="000C3E17"/>
    <w:rsid w:val="000E348B"/>
    <w:rsid w:val="000F575C"/>
    <w:rsid w:val="00105575"/>
    <w:rsid w:val="0012006A"/>
    <w:rsid w:val="001369CC"/>
    <w:rsid w:val="00143A5E"/>
    <w:rsid w:val="001509FB"/>
    <w:rsid w:val="00150B2A"/>
    <w:rsid w:val="0015582A"/>
    <w:rsid w:val="00166F4D"/>
    <w:rsid w:val="00170210"/>
    <w:rsid w:val="001A38C5"/>
    <w:rsid w:val="001B6B89"/>
    <w:rsid w:val="001B742D"/>
    <w:rsid w:val="001C5757"/>
    <w:rsid w:val="00203D63"/>
    <w:rsid w:val="00221B21"/>
    <w:rsid w:val="00232057"/>
    <w:rsid w:val="002475C7"/>
    <w:rsid w:val="00252A2C"/>
    <w:rsid w:val="0028293F"/>
    <w:rsid w:val="00291220"/>
    <w:rsid w:val="0029236D"/>
    <w:rsid w:val="002B5191"/>
    <w:rsid w:val="002C5205"/>
    <w:rsid w:val="002F7BAC"/>
    <w:rsid w:val="00312201"/>
    <w:rsid w:val="0032209D"/>
    <w:rsid w:val="00326B0D"/>
    <w:rsid w:val="0034054F"/>
    <w:rsid w:val="003531C0"/>
    <w:rsid w:val="00365F22"/>
    <w:rsid w:val="00373D5C"/>
    <w:rsid w:val="00375F6A"/>
    <w:rsid w:val="00380928"/>
    <w:rsid w:val="003833C0"/>
    <w:rsid w:val="003A3521"/>
    <w:rsid w:val="003A4349"/>
    <w:rsid w:val="003E57CB"/>
    <w:rsid w:val="004025E8"/>
    <w:rsid w:val="0040645A"/>
    <w:rsid w:val="004273D5"/>
    <w:rsid w:val="00433170"/>
    <w:rsid w:val="00435432"/>
    <w:rsid w:val="004857A0"/>
    <w:rsid w:val="00487FA5"/>
    <w:rsid w:val="004A14E2"/>
    <w:rsid w:val="004D7515"/>
    <w:rsid w:val="004E239A"/>
    <w:rsid w:val="00505433"/>
    <w:rsid w:val="00520418"/>
    <w:rsid w:val="00522A62"/>
    <w:rsid w:val="00523C88"/>
    <w:rsid w:val="00540FCA"/>
    <w:rsid w:val="00552DD1"/>
    <w:rsid w:val="0055531F"/>
    <w:rsid w:val="0056149E"/>
    <w:rsid w:val="0056237B"/>
    <w:rsid w:val="00572F92"/>
    <w:rsid w:val="005900FF"/>
    <w:rsid w:val="005976E4"/>
    <w:rsid w:val="005A7666"/>
    <w:rsid w:val="005E10A1"/>
    <w:rsid w:val="005E58F8"/>
    <w:rsid w:val="005E7C0A"/>
    <w:rsid w:val="005F3DD1"/>
    <w:rsid w:val="005F702F"/>
    <w:rsid w:val="006007F7"/>
    <w:rsid w:val="00602C19"/>
    <w:rsid w:val="006057EF"/>
    <w:rsid w:val="00605F03"/>
    <w:rsid w:val="00621EC3"/>
    <w:rsid w:val="00643217"/>
    <w:rsid w:val="0066022B"/>
    <w:rsid w:val="0066308A"/>
    <w:rsid w:val="00663F55"/>
    <w:rsid w:val="00691B31"/>
    <w:rsid w:val="00694EF6"/>
    <w:rsid w:val="006F030F"/>
    <w:rsid w:val="0071488F"/>
    <w:rsid w:val="007338B1"/>
    <w:rsid w:val="00734213"/>
    <w:rsid w:val="00737087"/>
    <w:rsid w:val="00760B99"/>
    <w:rsid w:val="00782B80"/>
    <w:rsid w:val="007D6586"/>
    <w:rsid w:val="007F094D"/>
    <w:rsid w:val="00800AA0"/>
    <w:rsid w:val="00801DDC"/>
    <w:rsid w:val="00817E66"/>
    <w:rsid w:val="00843C10"/>
    <w:rsid w:val="0086008F"/>
    <w:rsid w:val="0086191C"/>
    <w:rsid w:val="008675F0"/>
    <w:rsid w:val="00891196"/>
    <w:rsid w:val="008958F0"/>
    <w:rsid w:val="008A2E56"/>
    <w:rsid w:val="008B2C7F"/>
    <w:rsid w:val="008B4E44"/>
    <w:rsid w:val="008C0127"/>
    <w:rsid w:val="008D0E4A"/>
    <w:rsid w:val="008D3565"/>
    <w:rsid w:val="008D3C02"/>
    <w:rsid w:val="008E1C55"/>
    <w:rsid w:val="008E7AB6"/>
    <w:rsid w:val="00917A5D"/>
    <w:rsid w:val="009359D1"/>
    <w:rsid w:val="0095284C"/>
    <w:rsid w:val="00967E9D"/>
    <w:rsid w:val="00990FCF"/>
    <w:rsid w:val="009B2915"/>
    <w:rsid w:val="009C1004"/>
    <w:rsid w:val="009E0EF0"/>
    <w:rsid w:val="009F109E"/>
    <w:rsid w:val="00A175CC"/>
    <w:rsid w:val="00A26B74"/>
    <w:rsid w:val="00A378A5"/>
    <w:rsid w:val="00A5597C"/>
    <w:rsid w:val="00A567D3"/>
    <w:rsid w:val="00A649C5"/>
    <w:rsid w:val="00A678B0"/>
    <w:rsid w:val="00A97A75"/>
    <w:rsid w:val="00AD55AB"/>
    <w:rsid w:val="00B137C6"/>
    <w:rsid w:val="00B17484"/>
    <w:rsid w:val="00B30EAA"/>
    <w:rsid w:val="00B64F7B"/>
    <w:rsid w:val="00B71C6D"/>
    <w:rsid w:val="00B71D4F"/>
    <w:rsid w:val="00B735D5"/>
    <w:rsid w:val="00B77439"/>
    <w:rsid w:val="00B84856"/>
    <w:rsid w:val="00B90660"/>
    <w:rsid w:val="00B933DF"/>
    <w:rsid w:val="00BD5929"/>
    <w:rsid w:val="00BE33F5"/>
    <w:rsid w:val="00BF6DE2"/>
    <w:rsid w:val="00C010A2"/>
    <w:rsid w:val="00C04B31"/>
    <w:rsid w:val="00C11778"/>
    <w:rsid w:val="00C2092F"/>
    <w:rsid w:val="00C36D38"/>
    <w:rsid w:val="00C37450"/>
    <w:rsid w:val="00C46FB2"/>
    <w:rsid w:val="00C50FD5"/>
    <w:rsid w:val="00C5138F"/>
    <w:rsid w:val="00C5631B"/>
    <w:rsid w:val="00C66A8E"/>
    <w:rsid w:val="00C81762"/>
    <w:rsid w:val="00C93782"/>
    <w:rsid w:val="00C965A0"/>
    <w:rsid w:val="00CD5442"/>
    <w:rsid w:val="00CE17B5"/>
    <w:rsid w:val="00CF5808"/>
    <w:rsid w:val="00CF6849"/>
    <w:rsid w:val="00D11BFF"/>
    <w:rsid w:val="00D33F48"/>
    <w:rsid w:val="00D34900"/>
    <w:rsid w:val="00D416E5"/>
    <w:rsid w:val="00D52202"/>
    <w:rsid w:val="00D74E2C"/>
    <w:rsid w:val="00DA7063"/>
    <w:rsid w:val="00DE5410"/>
    <w:rsid w:val="00E0089A"/>
    <w:rsid w:val="00E010FD"/>
    <w:rsid w:val="00E03DDA"/>
    <w:rsid w:val="00E22CEC"/>
    <w:rsid w:val="00E25529"/>
    <w:rsid w:val="00E54AF1"/>
    <w:rsid w:val="00EC11A2"/>
    <w:rsid w:val="00EC33EF"/>
    <w:rsid w:val="00ED0B6F"/>
    <w:rsid w:val="00EE39E5"/>
    <w:rsid w:val="00EE4B1B"/>
    <w:rsid w:val="00EE656C"/>
    <w:rsid w:val="00EF0A25"/>
    <w:rsid w:val="00EF2C43"/>
    <w:rsid w:val="00F160A7"/>
    <w:rsid w:val="00F356D6"/>
    <w:rsid w:val="00F36582"/>
    <w:rsid w:val="00F54529"/>
    <w:rsid w:val="00F8638E"/>
    <w:rsid w:val="00F94BBA"/>
    <w:rsid w:val="00FB7B30"/>
    <w:rsid w:val="00FD16DA"/>
    <w:rsid w:val="00FD1DA2"/>
    <w:rsid w:val="00FD4FEF"/>
    <w:rsid w:val="00FE30D9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0555"/>
  <w15:docId w15:val="{4426CB4A-B3DE-4280-99DE-52B51A3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E9D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66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sl-SI"/>
    </w:rPr>
  </w:style>
  <w:style w:type="paragraph" w:styleId="Naslov2">
    <w:name w:val="heading 2"/>
    <w:basedOn w:val="Navaden"/>
    <w:link w:val="Naslov2Znak"/>
    <w:uiPriority w:val="9"/>
    <w:qFormat/>
    <w:rsid w:val="00166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166F4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link w:val="Naslov2"/>
    <w:uiPriority w:val="9"/>
    <w:rsid w:val="00166F4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helvetica12">
    <w:name w:val="helvetica12"/>
    <w:basedOn w:val="Navaden"/>
    <w:rsid w:val="00166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166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166F4D"/>
    <w:rPr>
      <w:b/>
      <w:bCs/>
    </w:rPr>
  </w:style>
  <w:style w:type="character" w:styleId="Hiperpovezava">
    <w:name w:val="Hyperlink"/>
    <w:uiPriority w:val="99"/>
    <w:unhideWhenUsed/>
    <w:rsid w:val="00166F4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0A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EF0A25"/>
    <w:rPr>
      <w:rFonts w:ascii="Tahoma" w:hAnsi="Tahoma" w:cs="Tahoma"/>
      <w:sz w:val="16"/>
      <w:szCs w:val="16"/>
      <w:lang w:eastAsia="en-US"/>
    </w:rPr>
  </w:style>
  <w:style w:type="character" w:customStyle="1" w:styleId="Komentar-sklic">
    <w:name w:val="Komentar - sklic"/>
    <w:uiPriority w:val="99"/>
    <w:semiHidden/>
    <w:unhideWhenUsed/>
    <w:rsid w:val="00D33F48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semiHidden/>
    <w:unhideWhenUsed/>
    <w:rsid w:val="00D33F48"/>
    <w:rPr>
      <w:sz w:val="20"/>
      <w:szCs w:val="20"/>
      <w:lang w:val="x-none"/>
    </w:rPr>
  </w:style>
  <w:style w:type="character" w:customStyle="1" w:styleId="Komentar-besediloZnak">
    <w:name w:val="Komentar - besedilo Znak"/>
    <w:link w:val="Komentar-besedilo"/>
    <w:uiPriority w:val="99"/>
    <w:semiHidden/>
    <w:rsid w:val="00D33F48"/>
    <w:rPr>
      <w:lang w:eastAsia="en-US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D33F48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D33F48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522A6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22A6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522A6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22A62"/>
    <w:rPr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6B8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6B89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6B8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D1DA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175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75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75C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75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75CC"/>
    <w:rPr>
      <w:b/>
      <w:bCs/>
      <w:lang w:eastAsia="en-US"/>
    </w:rPr>
  </w:style>
  <w:style w:type="paragraph" w:styleId="Telobesedila">
    <w:name w:val="Body Text"/>
    <w:basedOn w:val="Navaden"/>
    <w:link w:val="TelobesedilaZnak"/>
    <w:uiPriority w:val="99"/>
    <w:rsid w:val="00A175CC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175CC"/>
    <w:rPr>
      <w:rFonts w:ascii="Times New Roman" w:hAnsi="Times New Roman"/>
      <w:sz w:val="24"/>
      <w:lang w:eastAsia="ar-SA"/>
    </w:rPr>
  </w:style>
  <w:style w:type="paragraph" w:styleId="Revizija">
    <w:name w:val="Revision"/>
    <w:hidden/>
    <w:uiPriority w:val="99"/>
    <w:semiHidden/>
    <w:rsid w:val="00552DD1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1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k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i.ljubljana@jsk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92ED-CA8C-490E-8D26-DFAEF6D9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Links>
    <vt:vector size="12" baseType="variant">
      <vt:variant>
        <vt:i4>721017</vt:i4>
      </vt:variant>
      <vt:variant>
        <vt:i4>3</vt:i4>
      </vt:variant>
      <vt:variant>
        <vt:i4>0</vt:i4>
      </vt:variant>
      <vt:variant>
        <vt:i4>5</vt:i4>
      </vt:variant>
      <vt:variant>
        <vt:lpwstr>mailto:oi.ljubljana@jskd.si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http://www.jskd.si/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Mihael Šuler</cp:lastModifiedBy>
  <cp:revision>13</cp:revision>
  <cp:lastPrinted>2021-03-02T12:48:00Z</cp:lastPrinted>
  <dcterms:created xsi:type="dcterms:W3CDTF">2023-03-13T11:27:00Z</dcterms:created>
  <dcterms:modified xsi:type="dcterms:W3CDTF">2023-03-17T12:04:00Z</dcterms:modified>
</cp:coreProperties>
</file>